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92" w:rsidRDefault="00A14092" w:rsidP="005459E4">
      <w:pPr>
        <w:jc w:val="center"/>
        <w:rPr>
          <w:rFonts w:ascii="Arial" w:hAnsi="Arial" w:cs="Arial"/>
          <w:noProof/>
        </w:rPr>
      </w:pPr>
    </w:p>
    <w:p w:rsidR="00A14092" w:rsidRDefault="00A14092" w:rsidP="005459E4">
      <w:pPr>
        <w:jc w:val="center"/>
        <w:rPr>
          <w:rFonts w:ascii="Arial" w:hAnsi="Arial" w:cs="Arial"/>
          <w:noProof/>
        </w:rPr>
      </w:pPr>
    </w:p>
    <w:p w:rsidR="00A14092" w:rsidRDefault="00A14092" w:rsidP="005459E4">
      <w:pPr>
        <w:jc w:val="center"/>
        <w:rPr>
          <w:rFonts w:ascii="Arial" w:hAnsi="Arial" w:cs="Arial"/>
          <w:noProof/>
        </w:rPr>
      </w:pPr>
    </w:p>
    <w:p w:rsidR="00A14092" w:rsidRPr="005459E4" w:rsidRDefault="00A14092" w:rsidP="005459E4">
      <w:pPr>
        <w:jc w:val="center"/>
        <w:rPr>
          <w:rFonts w:ascii="Arial" w:hAnsi="Arial" w:cs="Arial"/>
        </w:rPr>
      </w:pPr>
    </w:p>
    <w:p w:rsidR="00A14092" w:rsidRPr="002F0B9B" w:rsidRDefault="00A14092" w:rsidP="00DE2261">
      <w:pPr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  <w:r w:rsidRPr="002F0B9B">
        <w:rPr>
          <w:rFonts w:ascii="Arial" w:eastAsia="Arial Unicode MS" w:hAnsi="Arial" w:cs="Arial"/>
          <w:b/>
          <w:kern w:val="1"/>
          <w:lang w:eastAsia="hi-IN" w:bidi="hi-IN"/>
        </w:rPr>
        <w:t xml:space="preserve">Администрация </w:t>
      </w:r>
      <w:r>
        <w:rPr>
          <w:rFonts w:ascii="Arial" w:eastAsia="Arial Unicode MS" w:hAnsi="Arial" w:cs="Arial"/>
          <w:b/>
          <w:kern w:val="1"/>
          <w:lang w:eastAsia="hi-IN" w:bidi="hi-IN"/>
        </w:rPr>
        <w:t>Силин</w:t>
      </w:r>
      <w:r w:rsidRPr="002F0B9B">
        <w:rPr>
          <w:rFonts w:ascii="Arial" w:eastAsia="Arial Unicode MS" w:hAnsi="Arial" w:cs="Arial"/>
          <w:b/>
          <w:kern w:val="1"/>
          <w:lang w:eastAsia="hi-IN" w:bidi="hi-IN"/>
        </w:rPr>
        <w:t>ского сельсовета</w:t>
      </w:r>
    </w:p>
    <w:p w:rsidR="00A14092" w:rsidRDefault="00A14092" w:rsidP="00DE2261">
      <w:pPr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  <w:r w:rsidRPr="002F0B9B">
        <w:rPr>
          <w:rFonts w:ascii="Arial" w:eastAsia="Arial Unicode MS" w:hAnsi="Arial" w:cs="Arial"/>
          <w:b/>
          <w:kern w:val="1"/>
          <w:lang w:eastAsia="hi-IN" w:bidi="hi-IN"/>
        </w:rPr>
        <w:t xml:space="preserve">Шатковского муниципального района </w:t>
      </w:r>
    </w:p>
    <w:p w:rsidR="00A14092" w:rsidRPr="002F0B9B" w:rsidRDefault="00A14092" w:rsidP="00DE2261">
      <w:pPr>
        <w:jc w:val="center"/>
        <w:rPr>
          <w:rFonts w:ascii="Arial" w:eastAsia="Arial Unicode MS" w:hAnsi="Arial" w:cs="Arial"/>
          <w:b/>
          <w:kern w:val="1"/>
          <w:lang w:eastAsia="hi-IN" w:bidi="hi-IN"/>
        </w:rPr>
      </w:pPr>
      <w:r w:rsidRPr="002F0B9B">
        <w:rPr>
          <w:rFonts w:ascii="Arial" w:eastAsia="Arial Unicode MS" w:hAnsi="Arial" w:cs="Arial"/>
          <w:b/>
          <w:kern w:val="1"/>
          <w:lang w:eastAsia="hi-IN" w:bidi="hi-IN"/>
        </w:rPr>
        <w:t>Нижегородской области</w:t>
      </w:r>
    </w:p>
    <w:p w:rsidR="00A14092" w:rsidRPr="002F0B9B" w:rsidRDefault="00A14092" w:rsidP="00DE2261">
      <w:pPr>
        <w:jc w:val="center"/>
        <w:rPr>
          <w:rFonts w:ascii="Arial" w:eastAsia="Arial Unicode MS" w:hAnsi="Arial" w:cs="Arial"/>
          <w:kern w:val="1"/>
          <w:lang w:eastAsia="hi-IN" w:bidi="hi-IN"/>
        </w:rPr>
      </w:pPr>
    </w:p>
    <w:p w:rsidR="00A14092" w:rsidRPr="002F0B9B" w:rsidRDefault="00A14092" w:rsidP="00DE2261">
      <w:pPr>
        <w:jc w:val="center"/>
        <w:rPr>
          <w:rFonts w:ascii="Arial" w:hAnsi="Arial" w:cs="Arial"/>
          <w:b/>
          <w:bCs/>
        </w:rPr>
      </w:pPr>
      <w:r w:rsidRPr="002F0B9B">
        <w:rPr>
          <w:rFonts w:ascii="Arial" w:eastAsia="Arial Unicode MS" w:hAnsi="Arial" w:cs="Arial"/>
          <w:b/>
          <w:kern w:val="1"/>
          <w:lang w:eastAsia="hi-IN" w:bidi="hi-IN"/>
        </w:rPr>
        <w:t>ПОСТАНОВЛЕНИЕ</w:t>
      </w:r>
    </w:p>
    <w:p w:rsidR="00A14092" w:rsidRPr="002F0B9B" w:rsidRDefault="00A14092" w:rsidP="00DE2261">
      <w:pPr>
        <w:jc w:val="center"/>
        <w:rPr>
          <w:rFonts w:ascii="Arial" w:hAnsi="Arial" w:cs="Arial"/>
        </w:rPr>
      </w:pPr>
    </w:p>
    <w:p w:rsidR="00A14092" w:rsidRPr="002F0B9B" w:rsidRDefault="00A14092" w:rsidP="00DE2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15</w:t>
      </w:r>
      <w:r w:rsidRPr="002F0B9B">
        <w:rPr>
          <w:rFonts w:ascii="Arial" w:hAnsi="Arial" w:cs="Arial"/>
        </w:rPr>
        <w:t xml:space="preserve">.03.2021  г.                                                          </w:t>
      </w:r>
      <w:r>
        <w:rPr>
          <w:rFonts w:ascii="Arial" w:hAnsi="Arial" w:cs="Arial"/>
        </w:rPr>
        <w:t xml:space="preserve">                             №11</w:t>
      </w:r>
    </w:p>
    <w:p w:rsidR="00A14092" w:rsidRPr="002F0B9B" w:rsidRDefault="00A14092" w:rsidP="00DE2261">
      <w:pPr>
        <w:widowControl w:val="0"/>
        <w:suppressAutoHyphens/>
        <w:ind w:firstLine="567"/>
        <w:jc w:val="both"/>
        <w:rPr>
          <w:rFonts w:ascii="Arial" w:hAnsi="Arial" w:cs="Arial"/>
        </w:rPr>
      </w:pPr>
    </w:p>
    <w:p w:rsidR="00A14092" w:rsidRPr="005459E4" w:rsidRDefault="00A14092" w:rsidP="005459E4">
      <w:pPr>
        <w:widowControl w:val="0"/>
        <w:suppressAutoHyphens/>
        <w:spacing w:line="240" w:lineRule="exact"/>
        <w:jc w:val="center"/>
        <w:rPr>
          <w:rFonts w:ascii="Arial" w:hAnsi="Arial" w:cs="Arial"/>
          <w:b/>
        </w:rPr>
      </w:pPr>
      <w:r w:rsidRPr="005459E4">
        <w:rPr>
          <w:rFonts w:ascii="Arial" w:hAnsi="Arial" w:cs="Arial"/>
          <w:b/>
        </w:rPr>
        <w:t xml:space="preserve">Об утверждении «Программы профилактики нарушений обязательных требований и требований, установленных муниципальными правовыми актами администрации </w:t>
      </w:r>
      <w:r>
        <w:rPr>
          <w:rFonts w:ascii="Arial" w:hAnsi="Arial" w:cs="Arial"/>
          <w:b/>
        </w:rPr>
        <w:t>Силин</w:t>
      </w:r>
      <w:r w:rsidRPr="005459E4">
        <w:rPr>
          <w:rFonts w:ascii="Arial" w:hAnsi="Arial" w:cs="Arial"/>
          <w:b/>
        </w:rPr>
        <w:t>ского сельсовета Шатковского муниципального района Нижегородской области на 2021 год и плановый период 2022-2023 гг.»</w:t>
      </w:r>
    </w:p>
    <w:p w:rsidR="00A14092" w:rsidRPr="002F0B9B" w:rsidRDefault="00A14092" w:rsidP="00DE2261">
      <w:pPr>
        <w:widowControl w:val="0"/>
        <w:suppressAutoHyphens/>
        <w:ind w:firstLine="567"/>
        <w:jc w:val="center"/>
        <w:rPr>
          <w:rFonts w:ascii="Arial" w:eastAsia="Arial Unicode MS" w:hAnsi="Arial" w:cs="Arial"/>
          <w:kern w:val="1"/>
          <w:lang w:eastAsia="hi-IN" w:bidi="hi-IN"/>
        </w:rPr>
      </w:pPr>
    </w:p>
    <w:p w:rsidR="00A14092" w:rsidRPr="002F0B9B" w:rsidRDefault="00A14092" w:rsidP="00DE2261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2F0B9B">
        <w:rPr>
          <w:rFonts w:cs="Arial"/>
          <w:sz w:val="24"/>
          <w:szCs w:val="24"/>
        </w:rPr>
        <w:t xml:space="preserve">В соответствии с </w:t>
      </w:r>
      <w:r w:rsidRPr="005459E4">
        <w:rPr>
          <w:rStyle w:val="a"/>
          <w:rFonts w:cs="Arial"/>
          <w:color w:val="auto"/>
          <w:sz w:val="24"/>
          <w:szCs w:val="24"/>
        </w:rPr>
        <w:t>Федеральным законом</w:t>
      </w:r>
      <w:r w:rsidRPr="005459E4">
        <w:rPr>
          <w:rFonts w:cs="Arial"/>
          <w:sz w:val="24"/>
          <w:szCs w:val="24"/>
        </w:rPr>
        <w:t xml:space="preserve"> </w:t>
      </w:r>
      <w:r w:rsidRPr="002F0B9B">
        <w:rPr>
          <w:rFonts w:cs="Arial"/>
          <w:sz w:val="24"/>
          <w:szCs w:val="24"/>
        </w:rPr>
        <w:t xml:space="preserve">от 06.10.2003 г. N 131-ФЗ «Об общих принципах организации местного самоуправления в Российской Федерации»,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муниципального образования </w:t>
      </w:r>
      <w:r>
        <w:rPr>
          <w:rFonts w:cs="Arial"/>
          <w:sz w:val="24"/>
          <w:szCs w:val="24"/>
        </w:rPr>
        <w:t>Силин</w:t>
      </w:r>
      <w:r w:rsidRPr="002F0B9B">
        <w:rPr>
          <w:rFonts w:cs="Arial"/>
          <w:sz w:val="24"/>
          <w:szCs w:val="24"/>
        </w:rPr>
        <w:t>ского</w:t>
      </w:r>
      <w:r w:rsidRPr="002F0B9B">
        <w:rPr>
          <w:rStyle w:val="a0"/>
          <w:rFonts w:cs="Arial"/>
          <w:b w:val="0"/>
          <w:bCs/>
          <w:sz w:val="24"/>
          <w:szCs w:val="24"/>
        </w:rPr>
        <w:t xml:space="preserve"> сельсовета </w:t>
      </w:r>
      <w:r w:rsidRPr="002F0B9B">
        <w:rPr>
          <w:rFonts w:cs="Arial"/>
          <w:sz w:val="24"/>
          <w:szCs w:val="24"/>
        </w:rPr>
        <w:t xml:space="preserve">Шатковского муниципального района Нижегородской области, администрация </w:t>
      </w:r>
      <w:r>
        <w:rPr>
          <w:rFonts w:cs="Arial"/>
          <w:sz w:val="24"/>
          <w:szCs w:val="24"/>
        </w:rPr>
        <w:t>Силин</w:t>
      </w:r>
      <w:r w:rsidRPr="002F0B9B">
        <w:rPr>
          <w:rFonts w:cs="Arial"/>
          <w:sz w:val="24"/>
          <w:szCs w:val="24"/>
        </w:rPr>
        <w:t>ского</w:t>
      </w:r>
      <w:r w:rsidRPr="002F0B9B">
        <w:rPr>
          <w:rStyle w:val="a0"/>
          <w:rFonts w:cs="Arial"/>
          <w:b w:val="0"/>
          <w:bCs/>
          <w:sz w:val="24"/>
          <w:szCs w:val="24"/>
        </w:rPr>
        <w:t xml:space="preserve"> </w:t>
      </w:r>
      <w:r w:rsidRPr="002F0B9B">
        <w:rPr>
          <w:rFonts w:cs="Arial"/>
          <w:sz w:val="24"/>
          <w:szCs w:val="24"/>
          <w:lang w:eastAsia="zh-CN"/>
        </w:rPr>
        <w:t>сельсовета Шатковского муниципального района Нижегородской области</w:t>
      </w:r>
    </w:p>
    <w:p w:rsidR="00A14092" w:rsidRPr="002F0B9B" w:rsidRDefault="00A14092" w:rsidP="00DE22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14092" w:rsidRPr="002F0B9B" w:rsidRDefault="00A14092" w:rsidP="005459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B9B">
        <w:rPr>
          <w:rFonts w:ascii="Arial" w:hAnsi="Arial" w:cs="Arial"/>
        </w:rPr>
        <w:t>ПОСТАНОВЛЯЕТ:</w:t>
      </w:r>
    </w:p>
    <w:p w:rsidR="00A14092" w:rsidRPr="002F0B9B" w:rsidRDefault="00A14092" w:rsidP="00DE22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14092" w:rsidRPr="005459E4" w:rsidRDefault="00A14092" w:rsidP="005459E4">
      <w:pPr>
        <w:pStyle w:val="Heading1"/>
        <w:numPr>
          <w:ilvl w:val="0"/>
          <w:numId w:val="1"/>
        </w:numPr>
        <w:spacing w:before="0" w:after="0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5459E4">
        <w:rPr>
          <w:rFonts w:ascii="Arial" w:hAnsi="Arial" w:cs="Arial"/>
          <w:b w:val="0"/>
          <w:sz w:val="24"/>
          <w:szCs w:val="24"/>
        </w:rPr>
        <w:t>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Силинского</w:t>
      </w:r>
      <w:r w:rsidRPr="005459E4">
        <w:rPr>
          <w:rStyle w:val="a0"/>
          <w:rFonts w:ascii="Arial" w:hAnsi="Arial" w:cs="Arial"/>
          <w:bCs w:val="0"/>
          <w:sz w:val="24"/>
          <w:szCs w:val="24"/>
        </w:rPr>
        <w:t xml:space="preserve"> </w:t>
      </w:r>
      <w:r w:rsidRPr="005459E4">
        <w:rPr>
          <w:rFonts w:ascii="Arial" w:hAnsi="Arial" w:cs="Arial"/>
          <w:b w:val="0"/>
          <w:sz w:val="24"/>
          <w:szCs w:val="24"/>
        </w:rPr>
        <w:t>сельсовета Шатковского муниципального района Нижегородской области на 2021 год и плановый период 2022-2023 гг. (далее – Программа профилактики нарушений).</w:t>
      </w:r>
    </w:p>
    <w:p w:rsidR="00A14092" w:rsidRPr="005459E4" w:rsidRDefault="00A14092" w:rsidP="005459E4">
      <w:pPr>
        <w:pStyle w:val="Heading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5459E4">
        <w:rPr>
          <w:rFonts w:ascii="Arial" w:hAnsi="Arial" w:cs="Arial"/>
          <w:b w:val="0"/>
          <w:sz w:val="24"/>
          <w:szCs w:val="24"/>
        </w:rPr>
        <w:t>2. Должностным лицам администрации  Силинского</w:t>
      </w:r>
      <w:r w:rsidRPr="005459E4">
        <w:rPr>
          <w:rStyle w:val="a0"/>
          <w:rFonts w:ascii="Arial" w:hAnsi="Arial" w:cs="Arial"/>
          <w:bCs w:val="0"/>
          <w:sz w:val="24"/>
          <w:szCs w:val="24"/>
        </w:rPr>
        <w:t xml:space="preserve"> </w:t>
      </w:r>
      <w:r w:rsidRPr="005459E4">
        <w:rPr>
          <w:rFonts w:ascii="Arial" w:hAnsi="Arial" w:cs="Arial"/>
          <w:b w:val="0"/>
          <w:sz w:val="24"/>
          <w:szCs w:val="24"/>
        </w:rPr>
        <w:t>сельсовета Шатковского муниципального района Нижегородской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требований.</w:t>
      </w:r>
    </w:p>
    <w:p w:rsidR="00A14092" w:rsidRPr="005459E4" w:rsidRDefault="00A14092" w:rsidP="005459E4">
      <w:pPr>
        <w:jc w:val="both"/>
        <w:rPr>
          <w:rFonts w:ascii="Arial" w:hAnsi="Arial" w:cs="Arial"/>
          <w:color w:val="000000"/>
        </w:rPr>
      </w:pPr>
      <w:r w:rsidRPr="005459E4">
        <w:rPr>
          <w:rFonts w:ascii="Arial" w:hAnsi="Arial" w:cs="Arial"/>
          <w:lang w:eastAsia="en-US"/>
        </w:rPr>
        <w:t xml:space="preserve">3. </w:t>
      </w:r>
      <w:r w:rsidRPr="005459E4">
        <w:rPr>
          <w:rFonts w:ascii="Arial" w:hAnsi="Arial" w:cs="Arial"/>
          <w:color w:val="000000"/>
        </w:rPr>
        <w:t xml:space="preserve">Разместить настоящее постановление на информационных  щитах и официальном сайте администрации </w:t>
      </w:r>
      <w:r w:rsidRPr="005459E4">
        <w:rPr>
          <w:rFonts w:ascii="Arial" w:hAnsi="Arial" w:cs="Arial"/>
        </w:rPr>
        <w:t>Силинского</w:t>
      </w:r>
      <w:r w:rsidRPr="005459E4">
        <w:rPr>
          <w:rStyle w:val="a0"/>
          <w:rFonts w:ascii="Arial" w:hAnsi="Arial" w:cs="Arial"/>
          <w:b w:val="0"/>
          <w:bCs/>
        </w:rPr>
        <w:t xml:space="preserve"> </w:t>
      </w:r>
      <w:r w:rsidRPr="005459E4">
        <w:rPr>
          <w:rFonts w:ascii="Arial" w:hAnsi="Arial" w:cs="Arial"/>
          <w:color w:val="000000"/>
        </w:rPr>
        <w:t xml:space="preserve">сельсовета </w:t>
      </w:r>
      <w:r w:rsidRPr="005459E4">
        <w:rPr>
          <w:rFonts w:ascii="Arial" w:hAnsi="Arial" w:cs="Arial"/>
          <w:color w:val="00000A"/>
        </w:rPr>
        <w:t>в информационно-телекоммуникационной сети «Интернет».</w:t>
      </w:r>
    </w:p>
    <w:p w:rsidR="00A14092" w:rsidRPr="005459E4" w:rsidRDefault="00A14092" w:rsidP="005459E4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5459E4">
        <w:rPr>
          <w:rFonts w:ascii="Arial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14092" w:rsidRPr="002F0B9B" w:rsidRDefault="00A14092" w:rsidP="00DE2261">
      <w:pPr>
        <w:pStyle w:val="Heading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A14092" w:rsidRDefault="00A14092" w:rsidP="00DE2261">
      <w:pPr>
        <w:pStyle w:val="ListParagraph1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092" w:rsidRPr="002F0B9B" w:rsidRDefault="00A14092" w:rsidP="00DE2261">
      <w:pPr>
        <w:pStyle w:val="ListParagraph1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4092" w:rsidRPr="002F0B9B" w:rsidRDefault="00A14092" w:rsidP="00DE2261">
      <w:pPr>
        <w:pStyle w:val="ListParagraph1"/>
        <w:spacing w:after="0" w:line="24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F0B9B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A14092" w:rsidRPr="002F0B9B" w:rsidRDefault="00A14092" w:rsidP="00DE2261">
      <w:pPr>
        <w:pStyle w:val="ListParagraph1"/>
        <w:spacing w:after="0" w:line="240" w:lineRule="exact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459E4">
        <w:rPr>
          <w:rFonts w:ascii="Arial" w:hAnsi="Arial" w:cs="Arial"/>
          <w:sz w:val="24"/>
          <w:szCs w:val="24"/>
        </w:rPr>
        <w:t>Силинского</w:t>
      </w:r>
      <w:r w:rsidRPr="002F0B9B">
        <w:rPr>
          <w:rStyle w:val="a0"/>
          <w:rFonts w:cs="Arial"/>
          <w:b w:val="0"/>
          <w:bCs/>
          <w:sz w:val="24"/>
          <w:szCs w:val="24"/>
        </w:rPr>
        <w:t xml:space="preserve"> </w:t>
      </w:r>
      <w:r w:rsidRPr="002F0B9B">
        <w:rPr>
          <w:rFonts w:ascii="Arial" w:hAnsi="Arial" w:cs="Arial"/>
          <w:sz w:val="24"/>
          <w:szCs w:val="24"/>
          <w:lang w:eastAsia="ru-RU"/>
        </w:rPr>
        <w:t xml:space="preserve">сельсовета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>Р.Б. Крылов</w:t>
      </w:r>
    </w:p>
    <w:p w:rsidR="00A14092" w:rsidRDefault="00A14092" w:rsidP="00DE2261">
      <w:pPr>
        <w:ind w:firstLine="567"/>
        <w:jc w:val="right"/>
        <w:rPr>
          <w:rFonts w:ascii="Arial" w:hAnsi="Arial" w:cs="Arial"/>
        </w:rPr>
      </w:pPr>
    </w:p>
    <w:p w:rsidR="00A14092" w:rsidRDefault="00A14092" w:rsidP="00DE2261">
      <w:pPr>
        <w:ind w:firstLine="567"/>
        <w:jc w:val="right"/>
        <w:rPr>
          <w:rFonts w:ascii="Arial" w:hAnsi="Arial" w:cs="Arial"/>
        </w:rPr>
      </w:pP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 w:rsidRPr="002F0B9B">
        <w:rPr>
          <w:rFonts w:ascii="Arial" w:hAnsi="Arial" w:cs="Arial"/>
        </w:rPr>
        <w:t>УТВЕРЖДЕНА</w:t>
      </w: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 w:rsidRPr="002F0B9B">
        <w:rPr>
          <w:rFonts w:ascii="Arial" w:hAnsi="Arial" w:cs="Arial"/>
        </w:rPr>
        <w:t xml:space="preserve">постановлением администрации </w:t>
      </w: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Fonts w:ascii="Arial" w:hAnsi="Arial" w:cs="Arial"/>
        </w:rPr>
        <w:t>сельсовета</w:t>
      </w: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 w:rsidRPr="002F0B9B">
        <w:rPr>
          <w:rFonts w:ascii="Arial" w:hAnsi="Arial" w:cs="Arial"/>
        </w:rPr>
        <w:t>Шатковского муниципального района</w:t>
      </w: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 w:rsidRPr="002F0B9B">
        <w:rPr>
          <w:rFonts w:ascii="Arial" w:hAnsi="Arial" w:cs="Arial"/>
        </w:rPr>
        <w:t>Нижегородской области</w:t>
      </w:r>
    </w:p>
    <w:p w:rsidR="00A14092" w:rsidRPr="002F0B9B" w:rsidRDefault="00A14092" w:rsidP="00DE226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15</w:t>
      </w:r>
      <w:r w:rsidRPr="002F0B9B">
        <w:rPr>
          <w:rFonts w:ascii="Arial" w:hAnsi="Arial" w:cs="Arial"/>
        </w:rPr>
        <w:t xml:space="preserve">  марта </w:t>
      </w:r>
      <w:smartTag w:uri="urn:schemas-microsoft-com:office:smarttags" w:element="metricconverter">
        <w:smartTagPr>
          <w:attr w:name="ProductID" w:val="2021 г"/>
        </w:smartTagPr>
        <w:r w:rsidRPr="002F0B9B">
          <w:rPr>
            <w:rFonts w:ascii="Arial" w:hAnsi="Arial" w:cs="Arial"/>
          </w:rPr>
          <w:t>2021 г</w:t>
        </w:r>
      </w:smartTag>
      <w:r>
        <w:rPr>
          <w:rFonts w:ascii="Arial" w:hAnsi="Arial" w:cs="Arial"/>
        </w:rPr>
        <w:t>. № 11</w:t>
      </w:r>
      <w:r w:rsidRPr="002F0B9B">
        <w:rPr>
          <w:rFonts w:ascii="Arial" w:hAnsi="Arial" w:cs="Arial"/>
        </w:rPr>
        <w:t xml:space="preserve"> </w:t>
      </w: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  <w:r w:rsidRPr="002F0B9B">
        <w:rPr>
          <w:rFonts w:ascii="Arial" w:hAnsi="Arial" w:cs="Arial"/>
        </w:rPr>
        <w:t>ПРОГРАММА ПРОФИЛАКТИКИ НАРУШЕНИЙ ОБЯЗАТЕЛЬНЫХ ТРЕБОВАНИЙ, ТРЕБОВАНИЙ, УСТАНОВЛЕННЫХ МУНИЦИПАЛЬНЫМИ ПРАВОВЫМИ АКТАМИ НА 2021 ГОД И ПЛАНОВЫЙ ПЕРИОД 2022-2023 ГОДОВ</w:t>
      </w:r>
    </w:p>
    <w:p w:rsidR="00A14092" w:rsidRPr="002F0B9B" w:rsidRDefault="00A14092" w:rsidP="00DE2261">
      <w:pPr>
        <w:ind w:firstLine="567"/>
        <w:rPr>
          <w:rFonts w:ascii="Arial" w:hAnsi="Arial" w:cs="Arial"/>
        </w:rPr>
      </w:pPr>
    </w:p>
    <w:p w:rsidR="00A14092" w:rsidRPr="002F0B9B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</w:rPr>
      </w:pPr>
      <w:r w:rsidRPr="002F0B9B">
        <w:rPr>
          <w:rStyle w:val="a0"/>
          <w:rFonts w:ascii="Arial" w:hAnsi="Arial" w:cs="Arial"/>
          <w:b w:val="0"/>
          <w:bCs/>
        </w:rPr>
        <w:t>Раздел 1. Анализ общей обстановки</w:t>
      </w:r>
    </w:p>
    <w:p w:rsidR="00A14092" w:rsidRPr="002F0B9B" w:rsidRDefault="00A14092" w:rsidP="00DE2261">
      <w:pPr>
        <w:ind w:firstLine="567"/>
        <w:rPr>
          <w:rStyle w:val="a0"/>
          <w:rFonts w:ascii="Arial" w:hAnsi="Arial" w:cs="Arial"/>
          <w:b w:val="0"/>
          <w:bCs/>
        </w:rPr>
      </w:pPr>
      <w:r w:rsidRPr="002F0B9B">
        <w:rPr>
          <w:rStyle w:val="a0"/>
          <w:rFonts w:ascii="Arial" w:hAnsi="Arial" w:cs="Arial"/>
          <w:b w:val="0"/>
          <w:bCs/>
        </w:rPr>
        <w:t xml:space="preserve">    </w:t>
      </w:r>
    </w:p>
    <w:p w:rsidR="00A14092" w:rsidRPr="002F0B9B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</w:rPr>
      </w:pPr>
      <w:r w:rsidRPr="002F0B9B">
        <w:rPr>
          <w:rStyle w:val="a0"/>
          <w:rFonts w:ascii="Arial" w:hAnsi="Arial" w:cs="Arial"/>
          <w:b w:val="0"/>
          <w:bCs/>
        </w:rPr>
        <w:t xml:space="preserve">1.1. Функции муниципального контроля осуществляются администрацией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 xml:space="preserve">сельсовета Шатковского муниципального района (должностные лица) на основании распоряжения администрации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>сельсовета Шатковского муниципального района Нижегородской области.</w:t>
      </w:r>
    </w:p>
    <w:p w:rsidR="00A14092" w:rsidRPr="002F0B9B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</w:rPr>
      </w:pPr>
      <w:r w:rsidRPr="002F0B9B">
        <w:rPr>
          <w:rStyle w:val="a0"/>
          <w:rFonts w:ascii="Arial" w:hAnsi="Arial" w:cs="Arial"/>
          <w:b w:val="0"/>
          <w:bCs/>
        </w:rPr>
        <w:t>1.2.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муниципального образования нормативных правовых актов Российской Федерации, Нижегородской области</w:t>
      </w:r>
      <w:r>
        <w:rPr>
          <w:rStyle w:val="a0"/>
          <w:rFonts w:ascii="Arial" w:hAnsi="Arial" w:cs="Arial"/>
          <w:b w:val="0"/>
          <w:bCs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 xml:space="preserve">и органов местного самоуправления муниципального образования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>сельсовета Шатковского муниципального района Нижегородской области.</w:t>
      </w:r>
    </w:p>
    <w:p w:rsidR="00A14092" w:rsidRPr="002F0B9B" w:rsidRDefault="00A14092" w:rsidP="00DE2261">
      <w:pPr>
        <w:ind w:firstLine="567"/>
        <w:jc w:val="both"/>
        <w:rPr>
          <w:rFonts w:ascii="Arial" w:hAnsi="Arial" w:cs="Arial"/>
        </w:rPr>
      </w:pPr>
      <w:r w:rsidRPr="002F0B9B">
        <w:rPr>
          <w:rFonts w:ascii="Arial" w:hAnsi="Arial" w:cs="Arial"/>
        </w:rPr>
        <w:t xml:space="preserve">1.3. Объектами профилактических мероприятий при осуществлении      муниципального контроля за </w:t>
      </w:r>
      <w:r w:rsidRPr="002F0B9B">
        <w:rPr>
          <w:rFonts w:ascii="Arial" w:hAnsi="Arial" w:cs="Arial"/>
          <w:bCs/>
        </w:rPr>
        <w:t>соблюдением</w:t>
      </w:r>
      <w:r w:rsidRPr="002F0B9B">
        <w:rPr>
          <w:rFonts w:ascii="Arial" w:hAnsi="Arial" w:cs="Arial"/>
        </w:rPr>
        <w:t xml:space="preserve"> требований законодательства </w:t>
      </w:r>
      <w:r w:rsidRPr="002F0B9B">
        <w:rPr>
          <w:rFonts w:ascii="Arial" w:hAnsi="Arial" w:cs="Arial"/>
          <w:bCs/>
        </w:rPr>
        <w:t xml:space="preserve">в сфере благоустройства, санитарного содержания и </w:t>
      </w:r>
      <w:r w:rsidRPr="002F0B9B">
        <w:rPr>
          <w:rFonts w:ascii="Arial" w:hAnsi="Arial" w:cs="Arial"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>в сферах сохранности автомобильных дорог местного значения, муниципального контроля в области торговой деятельности на территории муниципального образования</w:t>
      </w:r>
      <w:r w:rsidRPr="002F0B9B">
        <w:rPr>
          <w:rFonts w:ascii="Arial" w:hAnsi="Arial" w:cs="Arial"/>
        </w:rPr>
        <w:t xml:space="preserve">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Style w:val="a0"/>
          <w:rFonts w:ascii="Arial" w:hAnsi="Arial" w:cs="Arial"/>
          <w:b w:val="0"/>
          <w:bCs/>
        </w:rPr>
        <w:t>сельсовета Шатковского муниципального района Нижегородской области</w:t>
      </w:r>
      <w:r w:rsidRPr="002F0B9B">
        <w:rPr>
          <w:rFonts w:ascii="Arial" w:hAnsi="Arial" w:cs="Arial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A14092" w:rsidRPr="002F0B9B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</w:rPr>
      </w:pP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  <w:r w:rsidRPr="002F0B9B">
        <w:rPr>
          <w:rFonts w:ascii="Arial" w:hAnsi="Arial" w:cs="Arial"/>
        </w:rPr>
        <w:t>Раздел 2. Паспорт</w:t>
      </w: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  <w:r w:rsidRPr="002F0B9B">
        <w:rPr>
          <w:rFonts w:ascii="Arial" w:hAnsi="Arial" w:cs="Arial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  <w:r w:rsidRPr="002F0B9B">
        <w:rPr>
          <w:rFonts w:ascii="Arial" w:hAnsi="Arial" w:cs="Arial"/>
        </w:rPr>
        <w:t xml:space="preserve">администрацией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2F0B9B">
        <w:rPr>
          <w:rFonts w:ascii="Arial" w:hAnsi="Arial" w:cs="Arial"/>
        </w:rPr>
        <w:t>сельсовета Шатковского муниципального района Нижегородской области на 2021 год и плановый период 2022-2023 гг.</w:t>
      </w: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</w:p>
    <w:p w:rsidR="00A14092" w:rsidRPr="002F0B9B" w:rsidRDefault="00A14092" w:rsidP="00DE2261">
      <w:pPr>
        <w:ind w:firstLine="567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7339"/>
      </w:tblGrid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2F0B9B">
              <w:rPr>
                <w:rFonts w:ascii="Arial" w:hAnsi="Arial" w:cs="Arial"/>
              </w:rPr>
              <w:t>сельсовета Шатковского муниципального района Нижегородской области на 2021 год и плановый период 2022-2023 гг.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 Постановление Правительства РФ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актами».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Разработчик 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2F0B9B">
              <w:rPr>
                <w:rFonts w:ascii="Arial" w:hAnsi="Arial" w:cs="Arial"/>
              </w:rPr>
              <w:t>сельсовета Шатковского муниципального района Нижегородской области (далее - администрация)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Цели 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-предупреждение и профилактика нарушений юридическими лицами и индивидуальными предпринимателями обязательных требований, установленных 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и полномочиями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 (далее - требований, установленных законодательством РФ);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-устранение причин, факторов и условий, способствующих нарушениями обязательных требований, установленных законодательством РФ.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Задачи 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программ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-выявления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-повышение правовой культуры руководителей юридических лиц и индивидуальных предпринимателей. 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Сроки и этапы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2021 год и плановый период 2022-2023 годов.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Источники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Финансовое обеспечение мероприятий Программы не предусмотрено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Ожидаемые 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 xml:space="preserve">конечные 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результаты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образования, требований законодательства РФ;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14092" w:rsidRPr="002F0B9B" w:rsidTr="000B7646">
        <w:tc>
          <w:tcPr>
            <w:tcW w:w="2231" w:type="dxa"/>
          </w:tcPr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Структура</w:t>
            </w:r>
          </w:p>
          <w:p w:rsidR="00A14092" w:rsidRPr="002F0B9B" w:rsidRDefault="00A14092" w:rsidP="000B7646">
            <w:pPr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программы</w:t>
            </w:r>
          </w:p>
        </w:tc>
        <w:tc>
          <w:tcPr>
            <w:tcW w:w="7339" w:type="dxa"/>
          </w:tcPr>
          <w:p w:rsidR="00A14092" w:rsidRPr="002F0B9B" w:rsidRDefault="00A14092" w:rsidP="000B7646">
            <w:pPr>
              <w:ind w:firstLine="567"/>
              <w:jc w:val="both"/>
              <w:rPr>
                <w:rFonts w:ascii="Arial" w:hAnsi="Arial" w:cs="Arial"/>
              </w:rPr>
            </w:pPr>
            <w:r w:rsidRPr="002F0B9B">
              <w:rPr>
                <w:rFonts w:ascii="Arial" w:hAnsi="Arial" w:cs="Arial"/>
              </w:rPr>
              <w:t>Подпрограммы отсутствуют</w:t>
            </w:r>
          </w:p>
        </w:tc>
      </w:tr>
    </w:tbl>
    <w:p w:rsidR="00A14092" w:rsidRPr="002F0B9B" w:rsidRDefault="00A14092" w:rsidP="00DE2261">
      <w:pPr>
        <w:ind w:firstLine="567"/>
        <w:rPr>
          <w:rFonts w:ascii="Arial" w:hAnsi="Arial" w:cs="Arial"/>
        </w:rPr>
      </w:pPr>
    </w:p>
    <w:p w:rsidR="00A14092" w:rsidRDefault="00A14092" w:rsidP="00DE2261">
      <w:pPr>
        <w:ind w:firstLine="567"/>
        <w:rPr>
          <w:rFonts w:ascii="Arial" w:hAnsi="Arial" w:cs="Arial"/>
        </w:rPr>
      </w:pPr>
    </w:p>
    <w:p w:rsidR="00A14092" w:rsidRPr="002F0B9B" w:rsidRDefault="00A14092" w:rsidP="00DE2261">
      <w:pPr>
        <w:ind w:firstLine="567"/>
        <w:rPr>
          <w:rFonts w:ascii="Arial" w:hAnsi="Arial" w:cs="Arial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bookmarkStart w:id="0" w:name="sub_1000"/>
      <w:r w:rsidRPr="00651FB3">
        <w:rPr>
          <w:rStyle w:val="a0"/>
          <w:rFonts w:ascii="Arial" w:hAnsi="Arial" w:cs="Arial"/>
          <w:b w:val="0"/>
          <w:bCs/>
          <w:color w:val="auto"/>
        </w:rPr>
        <w:t>Раздел 3. Цели и задачи программы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Настоящая  Программа  разработана на 2021 год и плановый период 2022-2023 гг. и определяет цели, задачи и порядок осуществления администрацией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сельсовета Шатковского муниципального района Нижегородской области профилактических мероприятий, направленных на предупреждение нарушений обязательных требований законодательства в сфере муниципального контроля,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правовыми актами Нижегородской области, муниципальными правовыми актами. </w:t>
      </w:r>
    </w:p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Целями профилактической работы являются: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-предотвращение угрозы безопасности жизни и здоровья людей;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-увеличение доли хозяйствующих субъектов, соблюдающих требования в сфере осуществления муниципального контроля.</w:t>
      </w:r>
    </w:p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Задачами профилактической работы являются: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-укрепление системы профилактики нарушений обязательных требований;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Раздел 4. Целевые показатели Программы</w:t>
      </w:r>
      <w:r w:rsidRPr="00651FB3">
        <w:rPr>
          <w:rFonts w:ascii="Arial" w:hAnsi="Arial" w:cs="Arial"/>
        </w:rPr>
        <w:t xml:space="preserve"> профилактики нарушений</w:t>
      </w: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 и их значения по годам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187"/>
        <w:gridCol w:w="1134"/>
        <w:gridCol w:w="1098"/>
      </w:tblGrid>
      <w:tr w:rsidR="00A14092" w:rsidRPr="00651FB3" w:rsidTr="000B7646">
        <w:trPr>
          <w:trHeight w:val="351"/>
        </w:trPr>
        <w:tc>
          <w:tcPr>
            <w:tcW w:w="6151" w:type="dxa"/>
            <w:vMerge w:val="restart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Показатель</w:t>
            </w:r>
          </w:p>
        </w:tc>
        <w:tc>
          <w:tcPr>
            <w:tcW w:w="3419" w:type="dxa"/>
            <w:gridSpan w:val="3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Период, год</w:t>
            </w:r>
          </w:p>
        </w:tc>
      </w:tr>
      <w:tr w:rsidR="00A14092" w:rsidRPr="00651FB3" w:rsidTr="000B7646">
        <w:trPr>
          <w:trHeight w:val="600"/>
        </w:trPr>
        <w:tc>
          <w:tcPr>
            <w:tcW w:w="6151" w:type="dxa"/>
            <w:vMerge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</w:tc>
        <w:tc>
          <w:tcPr>
            <w:tcW w:w="1187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2021                   </w:t>
            </w:r>
          </w:p>
        </w:tc>
        <w:tc>
          <w:tcPr>
            <w:tcW w:w="113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2022</w:t>
            </w:r>
          </w:p>
        </w:tc>
        <w:tc>
          <w:tcPr>
            <w:tcW w:w="1098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2023</w:t>
            </w:r>
          </w:p>
        </w:tc>
      </w:tr>
      <w:tr w:rsidR="00A14092" w:rsidRPr="00651FB3" w:rsidTr="000B7646">
        <w:trPr>
          <w:trHeight w:val="549"/>
        </w:trPr>
        <w:tc>
          <w:tcPr>
            <w:tcW w:w="6151" w:type="dxa"/>
          </w:tcPr>
          <w:p w:rsidR="00A14092" w:rsidRPr="00651FB3" w:rsidRDefault="00A14092" w:rsidP="000B7646">
            <w:pPr>
              <w:rPr>
                <w:rFonts w:ascii="Arial" w:hAnsi="Arial" w:cs="Arial"/>
                <w:bCs/>
                <w:noProof/>
              </w:rPr>
            </w:pPr>
            <w:r w:rsidRPr="00651FB3">
              <w:rPr>
                <w:rFonts w:ascii="Arial" w:hAnsi="Arial" w:cs="Arial"/>
                <w:bCs/>
                <w:noProof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651FB3">
              <w:rPr>
                <w:rFonts w:ascii="Arial" w:hAnsi="Arial" w:cs="Arial"/>
              </w:rPr>
              <w:t xml:space="preserve"> 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Fonts w:ascii="Arial" w:hAnsi="Arial" w:cs="Arial"/>
                <w:bCs/>
                <w:noProof/>
              </w:rPr>
              <w:t>сельсовета Шатковского муниципального района Нижегородской области, не менее (в ед.)</w:t>
            </w:r>
          </w:p>
        </w:tc>
        <w:tc>
          <w:tcPr>
            <w:tcW w:w="1187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</w:t>
            </w:r>
          </w:p>
        </w:tc>
        <w:tc>
          <w:tcPr>
            <w:tcW w:w="1134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    2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</w:tc>
        <w:tc>
          <w:tcPr>
            <w:tcW w:w="1098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   2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</w:tc>
      </w:tr>
      <w:tr w:rsidR="00A14092" w:rsidRPr="00651FB3" w:rsidTr="000B7646">
        <w:trPr>
          <w:trHeight w:val="549"/>
        </w:trPr>
        <w:tc>
          <w:tcPr>
            <w:tcW w:w="6151" w:type="dxa"/>
          </w:tcPr>
          <w:p w:rsidR="00A14092" w:rsidRPr="00651FB3" w:rsidRDefault="00A14092" w:rsidP="000B7646">
            <w:pPr>
              <w:rPr>
                <w:rFonts w:ascii="Arial" w:hAnsi="Arial" w:cs="Arial"/>
                <w:bCs/>
                <w:noProof/>
              </w:rPr>
            </w:pPr>
            <w:r w:rsidRPr="00651FB3">
              <w:rPr>
                <w:rFonts w:ascii="Arial" w:hAnsi="Arial" w:cs="Arial"/>
                <w:bCs/>
                <w:noProof/>
              </w:rPr>
              <w:t>Увеличение доли мероприятий по информированию населения в требованиях в сфере осуществления муниципального контроля, %</w:t>
            </w:r>
          </w:p>
        </w:tc>
        <w:tc>
          <w:tcPr>
            <w:tcW w:w="1187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      1,4</w:t>
            </w:r>
          </w:p>
        </w:tc>
        <w:tc>
          <w:tcPr>
            <w:tcW w:w="1134" w:type="dxa"/>
            <w:vAlign w:val="center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  1,3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</w:tc>
        <w:tc>
          <w:tcPr>
            <w:tcW w:w="1098" w:type="dxa"/>
            <w:vAlign w:val="center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   1,2</w:t>
            </w:r>
          </w:p>
          <w:p w:rsidR="00A14092" w:rsidRPr="00651FB3" w:rsidRDefault="00A14092" w:rsidP="000B7646">
            <w:pPr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</w:p>
        </w:tc>
      </w:tr>
    </w:tbl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Раздел 5. Основные мероприятия по профилактике нарушений на 2021 год и проект мероприятий по профилактике нарушений на 2022 и 2023 годы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5.1. План мероприятий по профилактике нарушений на 2021 г.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83"/>
        <w:gridCol w:w="4035"/>
        <w:gridCol w:w="2235"/>
        <w:gridCol w:w="3012"/>
      </w:tblGrid>
      <w:tr w:rsidR="00A14092" w:rsidRPr="00651FB3" w:rsidTr="000B7646"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№</w:t>
            </w:r>
          </w:p>
          <w:p w:rsidR="00A14092" w:rsidRPr="00651FB3" w:rsidRDefault="00A14092" w:rsidP="000B7646">
            <w:pPr>
              <w:tabs>
                <w:tab w:val="left" w:pos="142"/>
              </w:tabs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п/п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ind w:firstLine="567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Наименование </w:t>
            </w:r>
          </w:p>
          <w:p w:rsidR="00A14092" w:rsidRPr="00651FB3" w:rsidRDefault="00A14092" w:rsidP="000B7646">
            <w:pPr>
              <w:ind w:firstLine="567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мероприятия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Срок реализации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мероприятия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Ответственный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исполнитель</w:t>
            </w:r>
          </w:p>
        </w:tc>
      </w:tr>
      <w:tr w:rsidR="00A14092" w:rsidRPr="00651FB3" w:rsidTr="000B7646"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3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4</w:t>
            </w:r>
          </w:p>
        </w:tc>
      </w:tr>
      <w:tr w:rsidR="00A14092" w:rsidRPr="00651FB3" w:rsidTr="000B7646">
        <w:trPr>
          <w:trHeight w:val="1025"/>
        </w:trPr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1.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color w:val="auto"/>
                <w:lang w:eastAsia="en-US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Размещение на официальном сайте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сельсовета в информационно-телекоммуникационной сети «Интернет» </w:t>
            </w:r>
            <w:r w:rsidRPr="00651FB3">
              <w:rPr>
                <w:rFonts w:ascii="Arial" w:hAnsi="Arial" w:cs="Arial"/>
                <w:lang w:eastAsia="en-US"/>
              </w:rPr>
              <w:t xml:space="preserve">для каждого вида муниципального контроля </w:t>
            </w:r>
            <w:hyperlink r:id="rId7" w:history="1">
              <w:r w:rsidRPr="00651FB3">
                <w:rPr>
                  <w:rFonts w:ascii="Arial" w:hAnsi="Arial" w:cs="Arial"/>
                  <w:lang w:eastAsia="en-US"/>
                </w:rPr>
                <w:t>перечней</w:t>
              </w:r>
            </w:hyperlink>
            <w:r w:rsidRPr="00651FB3">
              <w:rPr>
                <w:rFonts w:ascii="Arial" w:hAnsi="Arial" w:cs="Arial"/>
                <w:lang w:eastAsia="en-US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В течение года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2.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51FB3">
              <w:rPr>
                <w:rFonts w:ascii="Arial" w:hAnsi="Arial" w:cs="Arial"/>
                <w:lang w:eastAsia="en-US"/>
              </w:rPr>
              <w:t xml:space="preserve"> 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проведение разъяснительной работы в средствах массовой информации и иными способами. В случае изменения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651FB3">
              <w:rPr>
                <w:rFonts w:ascii="Arial" w:hAnsi="Arial" w:cs="Arial"/>
                <w:lang w:eastAsia="en-US"/>
              </w:rPr>
              <w:t xml:space="preserve"> требования, установленные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внесенных изменениях в действующие акты, сроках и порядке вступления их в действие, а также рекомендации о проведении 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В течение года (по мере необходимости)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3.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651FB3">
              <w:rPr>
                <w:rFonts w:ascii="Arial" w:hAnsi="Arial" w:cs="Arial"/>
                <w:lang w:eastAsia="en-US"/>
              </w:rPr>
              <w:t>в соответствующей сфере деятельности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муниципального контроля и размещение на официальном сайте администрации </w:t>
            </w:r>
            <w:r>
              <w:rPr>
                <w:rFonts w:ascii="Arial" w:hAnsi="Arial" w:cs="Arial"/>
              </w:rPr>
              <w:t>Силин</w:t>
            </w:r>
            <w:r w:rsidRPr="00651FB3">
              <w:rPr>
                <w:rFonts w:ascii="Arial" w:hAnsi="Arial" w:cs="Arial"/>
              </w:rPr>
              <w:t>ского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сельсовета (в информационно-телекоммуникационной сети «Интернет » соответствующих обобщений, в  том числе с указанием наиболее часто встречающихся случаев нарушений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ind w:firstLine="567"/>
              <w:rPr>
                <w:rFonts w:ascii="Arial" w:hAnsi="Arial" w:cs="Arial"/>
              </w:rPr>
            </w:pPr>
            <w:r w:rsidRPr="00651FB3">
              <w:rPr>
                <w:rFonts w:ascii="Arial" w:hAnsi="Arial" w:cs="Arial"/>
                <w:lang w:val="en-US"/>
              </w:rPr>
              <w:t>IV</w:t>
            </w:r>
            <w:r w:rsidRPr="00651FB3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142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4.</w:t>
            </w:r>
          </w:p>
        </w:tc>
        <w:tc>
          <w:tcPr>
            <w:tcW w:w="4035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Выдача предостережений о недопустимости нарушения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В течение года (по мере необходимости)</w:t>
            </w:r>
          </w:p>
        </w:tc>
        <w:tc>
          <w:tcPr>
            <w:tcW w:w="0" w:type="auto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</w:tbl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5.2. Проект плана мероприятий по профилактике нарушений 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на 2022 и 2023 годы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98"/>
        <w:gridCol w:w="2250"/>
        <w:gridCol w:w="3155"/>
      </w:tblGrid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№</w:t>
            </w:r>
          </w:p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п/п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Наименование 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мероприятия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Срок реализации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мероприятия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Ответственный</w:t>
            </w:r>
          </w:p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исполнитель</w:t>
            </w:r>
          </w:p>
        </w:tc>
      </w:tr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3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4</w:t>
            </w:r>
          </w:p>
        </w:tc>
      </w:tr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1.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color w:val="auto"/>
                <w:lang w:eastAsia="en-US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Размещение на официальном сайте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сельсовета в информационно-телекоммуникационной сети «Интернет» </w:t>
            </w:r>
            <w:r w:rsidRPr="00651FB3">
              <w:rPr>
                <w:rFonts w:ascii="Arial" w:hAnsi="Arial" w:cs="Arial"/>
                <w:lang w:eastAsia="en-US"/>
              </w:rPr>
              <w:t xml:space="preserve">для каждого вида муниципального контроля </w:t>
            </w:r>
            <w:hyperlink r:id="rId8" w:history="1">
              <w:r w:rsidRPr="00651FB3">
                <w:rPr>
                  <w:rFonts w:ascii="Arial" w:hAnsi="Arial" w:cs="Arial"/>
                  <w:lang w:eastAsia="en-US"/>
                </w:rPr>
                <w:t>перечней</w:t>
              </w:r>
            </w:hyperlink>
            <w:r w:rsidRPr="00651FB3">
              <w:rPr>
                <w:rFonts w:ascii="Arial" w:hAnsi="Arial" w:cs="Arial"/>
                <w:lang w:eastAsia="en-US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2.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51FB3">
              <w:rPr>
                <w:rFonts w:ascii="Arial" w:hAnsi="Arial" w:cs="Arial"/>
                <w:lang w:eastAsia="en-US"/>
              </w:rPr>
              <w:t xml:space="preserve"> 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проведение разъяснительной работы в средствах массовой информации и иными способами. В случае изменения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651FB3">
              <w:rPr>
                <w:rFonts w:ascii="Arial" w:hAnsi="Arial" w:cs="Arial"/>
                <w:lang w:eastAsia="en-US"/>
              </w:rPr>
              <w:t xml:space="preserve"> требования, установленные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внесенных изменениях в действующие акты, сроках и порядке вступления их в действие, а также рекомендации о проведении 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3.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651FB3">
              <w:rPr>
                <w:rFonts w:ascii="Arial" w:hAnsi="Arial" w:cs="Arial"/>
                <w:lang w:eastAsia="en-US"/>
              </w:rPr>
              <w:t>в соответствующей сфере деятельности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муниципального контроля и размещение на официальном сайте 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сельсовета (в информационно-телекоммуникационной сети «Интернет » соответствующих обобщений, в  том числе с указанием наиболее часто встречающихся случаев нарушений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требований, 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  <w:tr w:rsidR="00A14092" w:rsidRPr="00651FB3" w:rsidTr="000B7646">
        <w:tc>
          <w:tcPr>
            <w:tcW w:w="594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4.</w:t>
            </w:r>
          </w:p>
        </w:tc>
        <w:tc>
          <w:tcPr>
            <w:tcW w:w="3398" w:type="dxa"/>
          </w:tcPr>
          <w:p w:rsidR="00A14092" w:rsidRPr="00651FB3" w:rsidRDefault="00A14092" w:rsidP="000B7646">
            <w:pPr>
              <w:autoSpaceDE w:val="0"/>
              <w:autoSpaceDN w:val="0"/>
              <w:adjustRightInd w:val="0"/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Выдача предостережений о недопустимости нарушения обязательных требований, </w:t>
            </w:r>
            <w:r w:rsidRPr="00651FB3">
              <w:rPr>
                <w:rFonts w:ascii="Arial" w:hAnsi="Arial" w:cs="Arial"/>
                <w:lang w:eastAsia="en-US"/>
              </w:rPr>
              <w:t>установленных муниципальными правовыми актами,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216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155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Администрация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(должностные лица, уполномоченные на осуществление муниципального контроля)</w:t>
            </w:r>
          </w:p>
        </w:tc>
      </w:tr>
    </w:tbl>
    <w:p w:rsidR="00A14092" w:rsidRPr="00651FB3" w:rsidRDefault="00A14092" w:rsidP="00DE2261">
      <w:pPr>
        <w:ind w:firstLine="567"/>
        <w:jc w:val="right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Раздел 6. Оценка эффективности </w:t>
      </w:r>
      <w:r w:rsidRPr="00651FB3">
        <w:rPr>
          <w:rFonts w:ascii="Arial" w:hAnsi="Arial" w:cs="Arial"/>
        </w:rPr>
        <w:t>Программа профилактики нарушений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6.1. Отчетные показатели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4"/>
        <w:gridCol w:w="2399"/>
      </w:tblGrid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Наименование показателя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Значение показателя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1.Информированность подконтрольных субъектов о содержании обязательных требований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2.Понятность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3.Удовлетворенноссть обеспечением доступности информации о принятых и готовящихся изменениях обязательных требований, размещенной на официальном сайте  администрации</w:t>
            </w:r>
            <w:r w:rsidRPr="00651FB3">
              <w:rPr>
                <w:rFonts w:ascii="Arial" w:hAnsi="Arial" w:cs="Arial"/>
              </w:rPr>
              <w:t xml:space="preserve"> 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в информационно-телекоммуникационной сети «Интернет»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4.Удовлетворенность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сельсовета в информационно-телекоммуникационной сети «Интернет» 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5.Информированность подконтрольных субъектов о порядке  проведения проверок, правах подконтрольных субъектов при проведении проверки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6.Выполнение профилактических программных мероприятий согласно перечню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100% опрошенных</w:t>
            </w:r>
          </w:p>
        </w:tc>
      </w:tr>
    </w:tbl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Оценка эффективности профилактических  мероприятий осуществляется по итогам опроса. Опрос проводится среди лиц, в отношении которых проводились проверочные 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651FB3">
        <w:rPr>
          <w:rStyle w:val="a0"/>
          <w:rFonts w:ascii="Arial" w:hAnsi="Arial" w:cs="Arial"/>
          <w:b w:val="0"/>
          <w:bCs/>
          <w:color w:val="auto"/>
        </w:rPr>
        <w:t>сельсовета в информационно-телекоммуникационной сети «Интернет».</w:t>
      </w:r>
    </w:p>
    <w:p w:rsidR="00A14092" w:rsidRPr="00651FB3" w:rsidRDefault="00A14092" w:rsidP="00DE2261">
      <w:pPr>
        <w:ind w:firstLine="567"/>
        <w:jc w:val="right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6.2. Проект отчетных показателей на 2022 и 2023 годы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9"/>
        <w:gridCol w:w="2394"/>
      </w:tblGrid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Наименование показателя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Значение показателя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1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ind w:firstLine="567"/>
              <w:jc w:val="center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a0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сельсовета в информационно-телекоммуникационной сети «Интернет»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jc w:val="both"/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651FB3">
              <w:rPr>
                <w:rFonts w:ascii="Arial" w:hAnsi="Arial" w:cs="Arial"/>
              </w:rPr>
              <w:t>Силинского</w:t>
            </w:r>
            <w:r w:rsidRPr="002F0B9B">
              <w:rPr>
                <w:rStyle w:val="a0"/>
                <w:rFonts w:cs="Arial"/>
                <w:b w:val="0"/>
                <w:bCs/>
              </w:rPr>
              <w:t xml:space="preserve"> </w:t>
            </w: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 xml:space="preserve">сельсовета в информационно-телекоммуникационной сети «Интернет» 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5.Информированность подконтрольных субъектов о порядке  проведения проверок, правах подконтрольных субъектов при проведении проверки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60% опрошенных</w:t>
            </w:r>
          </w:p>
        </w:tc>
      </w:tr>
      <w:tr w:rsidR="00A14092" w:rsidRPr="00651FB3" w:rsidTr="000B7646">
        <w:tc>
          <w:tcPr>
            <w:tcW w:w="8046" w:type="dxa"/>
          </w:tcPr>
          <w:p w:rsidR="00A14092" w:rsidRPr="00651FB3" w:rsidRDefault="00A14092" w:rsidP="000B7646">
            <w:pPr>
              <w:rPr>
                <w:rStyle w:val="a0"/>
                <w:rFonts w:ascii="Arial" w:hAnsi="Arial" w:cs="Arial"/>
                <w:b w:val="0"/>
                <w:bCs/>
                <w:color w:val="auto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70" w:type="dxa"/>
          </w:tcPr>
          <w:p w:rsidR="00A14092" w:rsidRPr="00651FB3" w:rsidRDefault="00A14092" w:rsidP="000B7646">
            <w:pPr>
              <w:rPr>
                <w:rFonts w:ascii="Arial" w:hAnsi="Arial" w:cs="Arial"/>
              </w:rPr>
            </w:pPr>
            <w:r w:rsidRPr="00651FB3">
              <w:rPr>
                <w:rStyle w:val="a0"/>
                <w:rFonts w:ascii="Arial" w:hAnsi="Arial" w:cs="Arial"/>
                <w:b w:val="0"/>
                <w:bCs/>
                <w:color w:val="auto"/>
              </w:rPr>
              <w:t>Не менее 100% опрошенных</w:t>
            </w:r>
          </w:p>
        </w:tc>
      </w:tr>
    </w:tbl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Раздел 7. Ресурсное обеспечение программы</w:t>
      </w:r>
    </w:p>
    <w:p w:rsidR="00A14092" w:rsidRPr="00651FB3" w:rsidRDefault="00A14092" w:rsidP="00DE2261">
      <w:pPr>
        <w:ind w:firstLine="567"/>
        <w:jc w:val="center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651FB3">
        <w:rPr>
          <w:rFonts w:ascii="Arial" w:hAnsi="Arial" w:cs="Arial"/>
        </w:rPr>
        <w:t>Силинского</w:t>
      </w:r>
      <w:r w:rsidRPr="002F0B9B">
        <w:rPr>
          <w:rStyle w:val="a0"/>
          <w:rFonts w:cs="Arial"/>
          <w:b w:val="0"/>
          <w:bCs/>
        </w:rPr>
        <w:t xml:space="preserve"> </w:t>
      </w:r>
      <w:r w:rsidRPr="00651FB3">
        <w:rPr>
          <w:rStyle w:val="a0"/>
          <w:rFonts w:ascii="Arial" w:hAnsi="Arial" w:cs="Arial"/>
          <w:b w:val="0"/>
          <w:bCs/>
          <w:color w:val="auto"/>
        </w:rPr>
        <w:t xml:space="preserve">сельсовета в информационно-телекоммуникационной сети </w:t>
      </w:r>
      <w:bookmarkStart w:id="1" w:name="_GoBack"/>
      <w:bookmarkEnd w:id="1"/>
      <w:r w:rsidRPr="00651FB3">
        <w:rPr>
          <w:rStyle w:val="a0"/>
          <w:rFonts w:ascii="Arial" w:hAnsi="Arial" w:cs="Arial"/>
          <w:b w:val="0"/>
          <w:bCs/>
          <w:color w:val="auto"/>
        </w:rPr>
        <w:t>«Интернет».</w:t>
      </w:r>
    </w:p>
    <w:p w:rsidR="00A14092" w:rsidRPr="00651FB3" w:rsidRDefault="00A14092" w:rsidP="00DE2261">
      <w:pPr>
        <w:ind w:firstLine="567"/>
        <w:jc w:val="both"/>
        <w:rPr>
          <w:rStyle w:val="a0"/>
          <w:rFonts w:ascii="Arial" w:hAnsi="Arial" w:cs="Arial"/>
          <w:b w:val="0"/>
          <w:bCs/>
          <w:color w:val="auto"/>
        </w:rPr>
      </w:pPr>
    </w:p>
    <w:p w:rsidR="00A14092" w:rsidRPr="00651FB3" w:rsidRDefault="00A14092" w:rsidP="00DE2261">
      <w:pPr>
        <w:ind w:firstLine="567"/>
        <w:rPr>
          <w:rStyle w:val="a0"/>
          <w:rFonts w:ascii="Arial" w:hAnsi="Arial" w:cs="Arial"/>
          <w:b w:val="0"/>
          <w:bCs/>
          <w:color w:val="auto"/>
        </w:rPr>
      </w:pPr>
    </w:p>
    <w:bookmarkEnd w:id="0"/>
    <w:p w:rsidR="00A14092" w:rsidRPr="00651FB3" w:rsidRDefault="00A14092">
      <w:pPr>
        <w:rPr>
          <w:rFonts w:ascii="Arial" w:hAnsi="Arial" w:cs="Arial"/>
        </w:rPr>
      </w:pPr>
    </w:p>
    <w:sectPr w:rsidR="00A14092" w:rsidRPr="00651FB3" w:rsidSect="00651FB3">
      <w:headerReference w:type="default" r:id="rId9"/>
      <w:headerReference w:type="first" r:id="rId10"/>
      <w:pgSz w:w="11906" w:h="16838"/>
      <w:pgMar w:top="71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92" w:rsidRDefault="00A14092" w:rsidP="00922A3C">
      <w:r>
        <w:separator/>
      </w:r>
    </w:p>
  </w:endnote>
  <w:endnote w:type="continuationSeparator" w:id="0">
    <w:p w:rsidR="00A14092" w:rsidRDefault="00A14092" w:rsidP="0092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92" w:rsidRDefault="00A14092" w:rsidP="00922A3C">
      <w:r>
        <w:separator/>
      </w:r>
    </w:p>
  </w:footnote>
  <w:footnote w:type="continuationSeparator" w:id="0">
    <w:p w:rsidR="00A14092" w:rsidRDefault="00A14092" w:rsidP="00922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2" w:rsidRDefault="00A14092">
    <w:pPr>
      <w:pStyle w:val="Header"/>
      <w:jc w:val="center"/>
    </w:pPr>
  </w:p>
  <w:p w:rsidR="00A14092" w:rsidRDefault="00A14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2" w:rsidRPr="000D1CCA" w:rsidRDefault="00A14092">
    <w:pPr>
      <w:pStyle w:val="Header"/>
      <w:jc w:val="center"/>
    </w:pPr>
  </w:p>
  <w:p w:rsidR="00A14092" w:rsidRDefault="00A14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E04"/>
    <w:multiLevelType w:val="hybridMultilevel"/>
    <w:tmpl w:val="81D6511C"/>
    <w:lvl w:ilvl="0" w:tplc="CC1AA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0AE443A"/>
    <w:multiLevelType w:val="hybridMultilevel"/>
    <w:tmpl w:val="347007E8"/>
    <w:lvl w:ilvl="0" w:tplc="AC5837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FD"/>
    <w:rsid w:val="00097A9F"/>
    <w:rsid w:val="000B7646"/>
    <w:rsid w:val="000D1CCA"/>
    <w:rsid w:val="000D5C63"/>
    <w:rsid w:val="00155B29"/>
    <w:rsid w:val="002B2D7E"/>
    <w:rsid w:val="002F0B9B"/>
    <w:rsid w:val="00311CAB"/>
    <w:rsid w:val="0049031B"/>
    <w:rsid w:val="005459E4"/>
    <w:rsid w:val="005602C4"/>
    <w:rsid w:val="00632BC4"/>
    <w:rsid w:val="00651FB3"/>
    <w:rsid w:val="0067498E"/>
    <w:rsid w:val="0080236A"/>
    <w:rsid w:val="00922A3C"/>
    <w:rsid w:val="00A14092"/>
    <w:rsid w:val="00B00EFA"/>
    <w:rsid w:val="00BE2B04"/>
    <w:rsid w:val="00D02921"/>
    <w:rsid w:val="00D410D6"/>
    <w:rsid w:val="00DD38CC"/>
    <w:rsid w:val="00DE2261"/>
    <w:rsid w:val="00DE309A"/>
    <w:rsid w:val="00E01DFD"/>
    <w:rsid w:val="00FD301C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6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26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E2261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rsid w:val="00DE22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2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DE226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">
    <w:name w:val="Гипертекстовая ссылка"/>
    <w:uiPriority w:val="99"/>
    <w:rsid w:val="00DE2261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DE2261"/>
    <w:rPr>
      <w:rFonts w:ascii="Arial" w:hAnsi="Arial"/>
      <w:sz w:val="22"/>
      <w:lang w:val="ru-RU" w:eastAsia="en-US"/>
    </w:rPr>
  </w:style>
  <w:style w:type="character" w:customStyle="1" w:styleId="a0">
    <w:name w:val="Цветовое выделение"/>
    <w:uiPriority w:val="99"/>
    <w:rsid w:val="00DE226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B7DC2012A416B96FE8640B53442DE798C0B939F0E2E5B171E963AD871561DD2B8EEC005AE9E69B6E8158303n8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B7DC2012A416B96FE8640B53442DE798C0B939F0E2E5B171E963AD871561DD2B8EEC005AE9E69B6E8158303n8s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10</Pages>
  <Words>2933</Words>
  <Characters>16721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5</cp:revision>
  <cp:lastPrinted>2021-03-31T05:51:00Z</cp:lastPrinted>
  <dcterms:created xsi:type="dcterms:W3CDTF">2021-03-16T06:10:00Z</dcterms:created>
  <dcterms:modified xsi:type="dcterms:W3CDTF">2021-03-31T05:55:00Z</dcterms:modified>
</cp:coreProperties>
</file>