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Pr="0066739F" w:rsidRDefault="00754351" w:rsidP="00754351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033BC" w:rsidRPr="0066739F" w:rsidRDefault="005033BC" w:rsidP="001E1A4C">
      <w:pPr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705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BC" w:rsidRPr="0066739F" w:rsidRDefault="005033BC" w:rsidP="001E1A4C">
      <w:pPr>
        <w:pStyle w:val="1"/>
        <w:numPr>
          <w:ilvl w:val="0"/>
          <w:numId w:val="2"/>
        </w:numPr>
        <w:spacing w:before="120"/>
        <w:rPr>
          <w:rFonts w:ascii="Arial" w:hAnsi="Arial" w:cs="Arial"/>
          <w:spacing w:val="40"/>
          <w:sz w:val="24"/>
        </w:rPr>
      </w:pPr>
      <w:r w:rsidRPr="0066739F">
        <w:rPr>
          <w:rFonts w:ascii="Arial" w:hAnsi="Arial" w:cs="Arial"/>
          <w:sz w:val="24"/>
        </w:rPr>
        <w:t xml:space="preserve">Администрация </w:t>
      </w:r>
      <w:r w:rsidR="00DC34DF">
        <w:rPr>
          <w:rFonts w:ascii="Arial" w:hAnsi="Arial" w:cs="Arial"/>
          <w:sz w:val="24"/>
        </w:rPr>
        <w:t>Смирновского</w:t>
      </w:r>
      <w:r w:rsidRPr="0066739F">
        <w:rPr>
          <w:rFonts w:ascii="Arial" w:hAnsi="Arial" w:cs="Arial"/>
          <w:sz w:val="24"/>
        </w:rPr>
        <w:t xml:space="preserve"> сельсовета</w:t>
      </w:r>
    </w:p>
    <w:p w:rsidR="00DC34DF" w:rsidRPr="00DC34DF" w:rsidRDefault="005033BC" w:rsidP="001E1A4C">
      <w:pPr>
        <w:pStyle w:val="1"/>
        <w:numPr>
          <w:ilvl w:val="0"/>
          <w:numId w:val="2"/>
        </w:numPr>
        <w:spacing w:before="120"/>
        <w:rPr>
          <w:rFonts w:ascii="Arial" w:hAnsi="Arial" w:cs="Arial"/>
          <w:spacing w:val="40"/>
          <w:sz w:val="24"/>
        </w:rPr>
      </w:pPr>
      <w:proofErr w:type="spellStart"/>
      <w:r w:rsidRPr="0066739F">
        <w:rPr>
          <w:rFonts w:ascii="Arial" w:hAnsi="Arial" w:cs="Arial"/>
          <w:sz w:val="24"/>
        </w:rPr>
        <w:t>Шатковского</w:t>
      </w:r>
      <w:proofErr w:type="spellEnd"/>
      <w:r w:rsidRPr="0066739F">
        <w:rPr>
          <w:rFonts w:ascii="Arial" w:hAnsi="Arial" w:cs="Arial"/>
          <w:sz w:val="24"/>
        </w:rPr>
        <w:t xml:space="preserve"> муниципального района </w:t>
      </w:r>
    </w:p>
    <w:p w:rsidR="005033BC" w:rsidRPr="0066739F" w:rsidRDefault="005033BC" w:rsidP="001E1A4C">
      <w:pPr>
        <w:pStyle w:val="1"/>
        <w:numPr>
          <w:ilvl w:val="0"/>
          <w:numId w:val="2"/>
        </w:numPr>
        <w:spacing w:before="120"/>
        <w:rPr>
          <w:rFonts w:ascii="Arial" w:hAnsi="Arial" w:cs="Arial"/>
          <w:spacing w:val="40"/>
          <w:sz w:val="24"/>
        </w:rPr>
      </w:pPr>
      <w:r w:rsidRPr="0066739F">
        <w:rPr>
          <w:rFonts w:ascii="Arial" w:hAnsi="Arial" w:cs="Arial"/>
          <w:sz w:val="24"/>
        </w:rPr>
        <w:t>Нижегородской области</w:t>
      </w:r>
    </w:p>
    <w:p w:rsidR="005033BC" w:rsidRPr="0066739F" w:rsidRDefault="005033BC" w:rsidP="001E1A4C">
      <w:pPr>
        <w:jc w:val="center"/>
        <w:rPr>
          <w:rFonts w:ascii="Arial" w:hAnsi="Arial" w:cs="Arial"/>
          <w:spacing w:val="40"/>
          <w:sz w:val="24"/>
          <w:szCs w:val="24"/>
        </w:rPr>
      </w:pPr>
    </w:p>
    <w:p w:rsidR="005033BC" w:rsidRPr="0066739F" w:rsidRDefault="001E1A4C" w:rsidP="001E1A4C">
      <w:pPr>
        <w:jc w:val="center"/>
        <w:rPr>
          <w:rFonts w:ascii="Arial" w:hAnsi="Arial" w:cs="Arial"/>
          <w:b/>
          <w:sz w:val="24"/>
          <w:szCs w:val="24"/>
        </w:rPr>
      </w:pPr>
      <w:r w:rsidRPr="0066739F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5033BC" w:rsidRPr="0066739F" w:rsidRDefault="00DC34DF" w:rsidP="005033BC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09.02.2021г.</w:t>
      </w:r>
      <w:r w:rsidR="005033BC" w:rsidRPr="0066739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5033BC" w:rsidRPr="0066739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AA6349">
        <w:rPr>
          <w:rFonts w:ascii="Arial" w:hAnsi="Arial" w:cs="Arial"/>
          <w:sz w:val="24"/>
          <w:szCs w:val="24"/>
        </w:rPr>
        <w:t xml:space="preserve"> №4</w:t>
      </w:r>
    </w:p>
    <w:p w:rsidR="005033BC" w:rsidRPr="0066739F" w:rsidRDefault="005033BC" w:rsidP="005033B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ОБ УТВЕРЖДЕНИИ  ПОРЯДКА ПРОВЕДЕНИЯ ИНВЕНТАРИЗАЦИИ</w:t>
      </w:r>
    </w:p>
    <w:p w:rsidR="005033BC" w:rsidRPr="0066739F" w:rsidRDefault="005033BC" w:rsidP="005033B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МЕСТ ЗАХОРОНЕНИЙ НА КЛАДБИЩАХ, РАСПОЛО</w:t>
      </w:r>
      <w:r w:rsidR="00DC34DF">
        <w:rPr>
          <w:rFonts w:ascii="Arial" w:hAnsi="Arial" w:cs="Arial"/>
          <w:sz w:val="24"/>
          <w:szCs w:val="24"/>
        </w:rPr>
        <w:t>ЖЕННЫХ НА ТЕРРИТОРИИ СМИРНОВСКОГО</w:t>
      </w:r>
      <w:r w:rsidRPr="0066739F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5033BC" w:rsidRPr="0066739F" w:rsidRDefault="005033BC" w:rsidP="005033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033BC" w:rsidRPr="0066739F" w:rsidRDefault="005033BC" w:rsidP="005033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>В соответствии с федеральными законами от 12 января 1996 г. №</w:t>
      </w:r>
      <w:hyperlink r:id="rId6" w:history="1">
        <w:r w:rsidRPr="0066739F">
          <w:rPr>
            <w:rFonts w:ascii="Arial" w:hAnsi="Arial" w:cs="Arial"/>
            <w:color w:val="0000FF"/>
            <w:sz w:val="24"/>
            <w:szCs w:val="24"/>
          </w:rPr>
          <w:t xml:space="preserve"> 8-ФЗ</w:t>
        </w:r>
      </w:hyperlink>
      <w:r w:rsidRPr="0066739F">
        <w:rPr>
          <w:rFonts w:ascii="Arial" w:hAnsi="Arial" w:cs="Arial"/>
          <w:sz w:val="24"/>
          <w:szCs w:val="24"/>
        </w:rPr>
        <w:t xml:space="preserve"> "О погребении и похоронном деле", от 6 октября 2003 г. </w:t>
      </w:r>
      <w:hyperlink r:id="rId7" w:history="1">
        <w:r w:rsidRPr="0066739F">
          <w:rPr>
            <w:rFonts w:ascii="Arial" w:hAnsi="Arial" w:cs="Arial"/>
            <w:color w:val="0000FF"/>
            <w:sz w:val="24"/>
            <w:szCs w:val="24"/>
          </w:rPr>
          <w:t>№ 131-ФЗ</w:t>
        </w:r>
      </w:hyperlink>
      <w:r w:rsidRPr="0066739F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66739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6739F">
        <w:rPr>
          <w:rFonts w:ascii="Arial" w:hAnsi="Arial" w:cs="Arial"/>
          <w:sz w:val="24"/>
          <w:szCs w:val="24"/>
        </w:rPr>
        <w:t xml:space="preserve"> Нижегородской области от 8 августа 2008 г. № 97-З "О погребении и похоронном деле в Нижегородской области", во исполнение пункта 1 Перечня поручений Президента Российской Федерации по результатам проверки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739F">
        <w:rPr>
          <w:rFonts w:ascii="Arial" w:hAnsi="Arial" w:cs="Arial"/>
          <w:sz w:val="24"/>
          <w:szCs w:val="24"/>
        </w:rPr>
        <w:t xml:space="preserve">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 июля 2017 г. № Пр-1330, Постановления Правительства Нижегородской области от 14 октября 2020 г. № 846 «Об утверждении Типового порядка проведения инвентаризации мест захоронений на кладбищах, расположенных на территории Нижегородской области»,   администрация </w:t>
      </w:r>
      <w:r w:rsidR="00DC34DF">
        <w:rPr>
          <w:rFonts w:ascii="Arial" w:hAnsi="Arial" w:cs="Arial"/>
          <w:sz w:val="24"/>
          <w:szCs w:val="24"/>
        </w:rPr>
        <w:t>Смирновского</w:t>
      </w:r>
      <w:r w:rsidRPr="0066739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Pr="0066739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постановляет:</w:t>
      </w:r>
      <w:proofErr w:type="gramEnd"/>
    </w:p>
    <w:p w:rsidR="005033BC" w:rsidRPr="0066739F" w:rsidRDefault="005033BC" w:rsidP="005033B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1" w:history="1">
        <w:r w:rsidRPr="0066739F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66739F">
        <w:rPr>
          <w:rFonts w:ascii="Arial" w:hAnsi="Arial" w:cs="Arial"/>
          <w:sz w:val="24"/>
          <w:szCs w:val="24"/>
        </w:rPr>
        <w:t xml:space="preserve"> проведения инвентаризации мест захоронений на кладбищах, располо</w:t>
      </w:r>
      <w:r w:rsidR="00DC34DF">
        <w:rPr>
          <w:rFonts w:ascii="Arial" w:hAnsi="Arial" w:cs="Arial"/>
          <w:sz w:val="24"/>
          <w:szCs w:val="24"/>
        </w:rPr>
        <w:t>женных на территории Смирновского</w:t>
      </w:r>
      <w:r w:rsidRPr="0066739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Pr="0066739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(далее - Порядок).</w:t>
      </w:r>
    </w:p>
    <w:p w:rsidR="005033BC" w:rsidRPr="0066739F" w:rsidRDefault="005033BC" w:rsidP="005033B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2. Предоставлять в отдел экономики и прогнозирования администрации </w:t>
      </w:r>
      <w:proofErr w:type="spellStart"/>
      <w:r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Pr="0066739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информацию о выполнении мероприятий по проведению инвентаризации мест захоронений на кладбищах, а также информацию по оформлению в собственность земельных участков, расположенных под кладбищами, ежегодно в срок до 25 января и 25 июля текущего года.</w:t>
      </w:r>
    </w:p>
    <w:p w:rsidR="005033BC" w:rsidRPr="0066739F" w:rsidRDefault="005033BC" w:rsidP="005033B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673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1E1A4C" w:rsidRPr="0066739F">
        <w:rPr>
          <w:rFonts w:ascii="Arial" w:hAnsi="Arial" w:cs="Arial"/>
          <w:sz w:val="24"/>
          <w:szCs w:val="24"/>
        </w:rPr>
        <w:t xml:space="preserve">постановления </w:t>
      </w:r>
      <w:r w:rsidRPr="0066739F">
        <w:rPr>
          <w:rFonts w:ascii="Arial" w:hAnsi="Arial" w:cs="Arial"/>
          <w:sz w:val="24"/>
          <w:szCs w:val="24"/>
        </w:rPr>
        <w:t>оставляю за собой.</w:t>
      </w:r>
    </w:p>
    <w:p w:rsidR="005033BC" w:rsidRPr="0066739F" w:rsidRDefault="005033BC" w:rsidP="005033B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4. Настоящее </w:t>
      </w:r>
      <w:r w:rsidR="001E1A4C" w:rsidRPr="0066739F">
        <w:rPr>
          <w:rFonts w:ascii="Arial" w:hAnsi="Arial" w:cs="Arial"/>
          <w:sz w:val="24"/>
          <w:szCs w:val="24"/>
        </w:rPr>
        <w:t xml:space="preserve">постановление </w:t>
      </w:r>
      <w:r w:rsidRPr="0066739F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5033BC" w:rsidRPr="0066739F" w:rsidRDefault="005033BC" w:rsidP="005033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033BC" w:rsidRPr="0066739F" w:rsidRDefault="005033BC" w:rsidP="005033BC">
      <w:pPr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5033BC" w:rsidRPr="0066739F" w:rsidRDefault="00DC34DF" w:rsidP="005033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Смирновского</w:t>
      </w:r>
      <w:r w:rsidR="005033BC" w:rsidRPr="0066739F">
        <w:rPr>
          <w:rFonts w:ascii="Arial" w:hAnsi="Arial" w:cs="Arial"/>
          <w:sz w:val="24"/>
          <w:szCs w:val="24"/>
        </w:rPr>
        <w:t xml:space="preserve"> сельсовета</w:t>
      </w:r>
      <w:r w:rsidR="005033BC" w:rsidRPr="0066739F">
        <w:rPr>
          <w:rFonts w:ascii="Arial" w:hAnsi="Arial" w:cs="Arial"/>
          <w:spacing w:val="-3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pacing w:val="-3"/>
          <w:sz w:val="24"/>
          <w:szCs w:val="24"/>
        </w:rPr>
        <w:t>В.Н.Куркин</w:t>
      </w:r>
    </w:p>
    <w:p w:rsidR="0066739F" w:rsidRPr="0066739F" w:rsidRDefault="005033BC" w:rsidP="00AA6349">
      <w:pPr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66739F" w:rsidRPr="0066739F" w:rsidRDefault="0066739F" w:rsidP="0075435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66739F" w:rsidRDefault="0066739F" w:rsidP="00754351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415ED0" w:rsidRPr="0066739F" w:rsidRDefault="0066739F" w:rsidP="00754351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У</w:t>
      </w:r>
      <w:r w:rsidR="00415ED0" w:rsidRPr="0066739F">
        <w:rPr>
          <w:rFonts w:ascii="Arial" w:hAnsi="Arial" w:cs="Arial"/>
          <w:sz w:val="24"/>
          <w:szCs w:val="24"/>
        </w:rPr>
        <w:t>твержден</w:t>
      </w:r>
    </w:p>
    <w:p w:rsidR="00F11743" w:rsidRPr="0066739F" w:rsidRDefault="001E1A4C" w:rsidP="00754351">
      <w:pPr>
        <w:pStyle w:val="ConsPlusNormal"/>
        <w:jc w:val="right"/>
        <w:rPr>
          <w:rFonts w:ascii="Arial" w:hAnsi="Arial" w:cs="Arial"/>
          <w:sz w:val="24"/>
          <w:szCs w:val="24"/>
          <w:highlight w:val="yellow"/>
        </w:rPr>
      </w:pPr>
      <w:r w:rsidRPr="0066739F">
        <w:rPr>
          <w:rFonts w:ascii="Arial" w:hAnsi="Arial" w:cs="Arial"/>
          <w:sz w:val="24"/>
          <w:szCs w:val="24"/>
        </w:rPr>
        <w:t>постановлением</w:t>
      </w:r>
      <w:r w:rsidR="00754351" w:rsidRPr="0066739F">
        <w:rPr>
          <w:rFonts w:ascii="Arial" w:hAnsi="Arial" w:cs="Arial"/>
          <w:sz w:val="24"/>
          <w:szCs w:val="24"/>
        </w:rPr>
        <w:t xml:space="preserve"> администрации</w:t>
      </w:r>
      <w:r w:rsidR="00F11743" w:rsidRPr="0066739F">
        <w:rPr>
          <w:rFonts w:ascii="Arial" w:hAnsi="Arial" w:cs="Arial"/>
          <w:sz w:val="24"/>
          <w:szCs w:val="24"/>
        </w:rPr>
        <w:t xml:space="preserve"> </w:t>
      </w:r>
    </w:p>
    <w:p w:rsidR="00F11743" w:rsidRPr="0066739F" w:rsidRDefault="00DC34DF" w:rsidP="0075435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Смирновского</w:t>
      </w:r>
      <w:r w:rsidR="00F11743" w:rsidRPr="0066739F">
        <w:rPr>
          <w:rFonts w:ascii="Arial" w:hAnsi="Arial" w:cs="Arial"/>
          <w:sz w:val="24"/>
          <w:szCs w:val="24"/>
        </w:rPr>
        <w:t xml:space="preserve"> сельс</w:t>
      </w:r>
      <w:r w:rsidR="00942EEE" w:rsidRPr="0066739F">
        <w:rPr>
          <w:rFonts w:ascii="Arial" w:hAnsi="Arial" w:cs="Arial"/>
          <w:sz w:val="24"/>
          <w:szCs w:val="24"/>
        </w:rPr>
        <w:t>овета</w:t>
      </w:r>
    </w:p>
    <w:p w:rsidR="00F11743" w:rsidRPr="0066739F" w:rsidRDefault="00F11743" w:rsidP="0075435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Pr="0066739F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415ED0" w:rsidRPr="0066739F" w:rsidRDefault="00415ED0" w:rsidP="0075435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Нижегородской области</w:t>
      </w:r>
    </w:p>
    <w:p w:rsidR="00415ED0" w:rsidRPr="0066739F" w:rsidRDefault="00415ED0" w:rsidP="00F1174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от </w:t>
      </w:r>
      <w:r w:rsidR="00754351" w:rsidRPr="0066739F">
        <w:rPr>
          <w:rFonts w:ascii="Arial" w:hAnsi="Arial" w:cs="Arial"/>
          <w:sz w:val="24"/>
          <w:szCs w:val="24"/>
        </w:rPr>
        <w:t xml:space="preserve"> </w:t>
      </w:r>
      <w:r w:rsidR="00DC34DF">
        <w:rPr>
          <w:rFonts w:ascii="Arial" w:hAnsi="Arial" w:cs="Arial"/>
          <w:sz w:val="24"/>
          <w:szCs w:val="24"/>
        </w:rPr>
        <w:t>09.02.</w:t>
      </w:r>
      <w:r w:rsidRPr="0066739F">
        <w:rPr>
          <w:rFonts w:ascii="Arial" w:hAnsi="Arial" w:cs="Arial"/>
          <w:sz w:val="24"/>
          <w:szCs w:val="24"/>
        </w:rPr>
        <w:t>202</w:t>
      </w:r>
      <w:r w:rsidR="00F11743" w:rsidRPr="0066739F">
        <w:rPr>
          <w:rFonts w:ascii="Arial" w:hAnsi="Arial" w:cs="Arial"/>
          <w:sz w:val="24"/>
          <w:szCs w:val="24"/>
        </w:rPr>
        <w:t>1</w:t>
      </w:r>
      <w:r w:rsidR="00754351" w:rsidRPr="0066739F">
        <w:rPr>
          <w:rFonts w:ascii="Arial" w:hAnsi="Arial" w:cs="Arial"/>
          <w:sz w:val="24"/>
          <w:szCs w:val="24"/>
        </w:rPr>
        <w:t xml:space="preserve"> </w:t>
      </w:r>
      <w:r w:rsidRPr="0066739F">
        <w:rPr>
          <w:rFonts w:ascii="Arial" w:hAnsi="Arial" w:cs="Arial"/>
          <w:sz w:val="24"/>
          <w:szCs w:val="24"/>
        </w:rPr>
        <w:t xml:space="preserve"> г. </w:t>
      </w:r>
      <w:r w:rsidR="00F11743" w:rsidRPr="0066739F">
        <w:rPr>
          <w:rFonts w:ascii="Arial" w:hAnsi="Arial" w:cs="Arial"/>
          <w:sz w:val="24"/>
          <w:szCs w:val="24"/>
        </w:rPr>
        <w:t xml:space="preserve">№ </w:t>
      </w:r>
      <w:r w:rsidR="00AA6349">
        <w:rPr>
          <w:rFonts w:ascii="Arial" w:hAnsi="Arial" w:cs="Arial"/>
          <w:sz w:val="24"/>
          <w:szCs w:val="24"/>
        </w:rPr>
        <w:t>4</w:t>
      </w:r>
    </w:p>
    <w:p w:rsidR="00415ED0" w:rsidRPr="0066739F" w:rsidRDefault="00415ED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1"/>
      <w:bookmarkEnd w:id="0"/>
      <w:r w:rsidRPr="0066739F">
        <w:rPr>
          <w:rFonts w:ascii="Arial" w:hAnsi="Arial" w:cs="Arial"/>
          <w:sz w:val="24"/>
          <w:szCs w:val="24"/>
        </w:rPr>
        <w:t xml:space="preserve"> ПОРЯДОК</w:t>
      </w:r>
    </w:p>
    <w:p w:rsidR="00415ED0" w:rsidRPr="0066739F" w:rsidRDefault="00415E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ПРОВЕДЕНИЯ ИНВЕНТАРИЗАЦИИ МЕСТ ЗАХОРОНЕНИЙ НА КЛАДБИЩАХ,</w:t>
      </w:r>
    </w:p>
    <w:p w:rsidR="00415ED0" w:rsidRPr="0066739F" w:rsidRDefault="00415ED0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НА</w:t>
      </w:r>
      <w:r w:rsidR="00F11743" w:rsidRPr="0066739F">
        <w:rPr>
          <w:rFonts w:ascii="Arial" w:hAnsi="Arial" w:cs="Arial"/>
          <w:sz w:val="24"/>
          <w:szCs w:val="24"/>
        </w:rPr>
        <w:t xml:space="preserve"> ТЕРРИТОРИИ</w:t>
      </w:r>
      <w:r w:rsidRPr="0066739F">
        <w:rPr>
          <w:rFonts w:ascii="Arial" w:hAnsi="Arial" w:cs="Arial"/>
          <w:sz w:val="24"/>
          <w:szCs w:val="24"/>
        </w:rPr>
        <w:t xml:space="preserve"> </w:t>
      </w:r>
      <w:r w:rsidR="00DC34DF">
        <w:rPr>
          <w:rFonts w:ascii="Arial" w:hAnsi="Arial" w:cs="Arial"/>
          <w:sz w:val="24"/>
          <w:szCs w:val="24"/>
        </w:rPr>
        <w:t>СМИРНОВСКОГО</w:t>
      </w:r>
      <w:r w:rsidR="005033BC" w:rsidRPr="0066739F">
        <w:rPr>
          <w:rFonts w:ascii="Arial" w:hAnsi="Arial" w:cs="Arial"/>
          <w:sz w:val="24"/>
          <w:szCs w:val="24"/>
        </w:rPr>
        <w:t xml:space="preserve"> С</w:t>
      </w:r>
      <w:r w:rsidR="00F11743" w:rsidRPr="0066739F">
        <w:rPr>
          <w:rFonts w:ascii="Arial" w:hAnsi="Arial" w:cs="Arial"/>
          <w:sz w:val="24"/>
          <w:szCs w:val="24"/>
        </w:rPr>
        <w:t>ЕЛЬС</w:t>
      </w:r>
      <w:r w:rsidR="00942EEE" w:rsidRPr="0066739F">
        <w:rPr>
          <w:rFonts w:ascii="Arial" w:hAnsi="Arial" w:cs="Arial"/>
          <w:sz w:val="24"/>
          <w:szCs w:val="24"/>
        </w:rPr>
        <w:t>ОВЕТА</w:t>
      </w:r>
      <w:r w:rsidR="00F11743" w:rsidRPr="0066739F">
        <w:rPr>
          <w:rFonts w:ascii="Arial" w:hAnsi="Arial" w:cs="Arial"/>
          <w:sz w:val="24"/>
          <w:szCs w:val="24"/>
        </w:rPr>
        <w:t xml:space="preserve"> ШАТКОВСКОГО МУН</w:t>
      </w:r>
      <w:r w:rsidR="00942EEE" w:rsidRPr="0066739F">
        <w:rPr>
          <w:rFonts w:ascii="Arial" w:hAnsi="Arial" w:cs="Arial"/>
          <w:sz w:val="24"/>
          <w:szCs w:val="24"/>
        </w:rPr>
        <w:t>И</w:t>
      </w:r>
      <w:r w:rsidR="00F11743" w:rsidRPr="0066739F">
        <w:rPr>
          <w:rFonts w:ascii="Arial" w:hAnsi="Arial" w:cs="Arial"/>
          <w:sz w:val="24"/>
          <w:szCs w:val="24"/>
        </w:rPr>
        <w:t xml:space="preserve">ЦИПАЛЬНОГО РАЙОНА </w:t>
      </w:r>
      <w:r w:rsidRPr="0066739F">
        <w:rPr>
          <w:rFonts w:ascii="Arial" w:hAnsi="Arial" w:cs="Arial"/>
          <w:sz w:val="24"/>
          <w:szCs w:val="24"/>
        </w:rPr>
        <w:t xml:space="preserve"> НИЖЕГОРОДСКОЙ ОБЛАСТИ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1. Общие положения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1.1. Настоящий </w:t>
      </w:r>
      <w:r w:rsidR="009F2C1F" w:rsidRPr="0066739F">
        <w:rPr>
          <w:rFonts w:ascii="Arial" w:hAnsi="Arial" w:cs="Arial"/>
          <w:sz w:val="24"/>
          <w:szCs w:val="24"/>
        </w:rPr>
        <w:t>П</w:t>
      </w:r>
      <w:r w:rsidRPr="0066739F">
        <w:rPr>
          <w:rFonts w:ascii="Arial" w:hAnsi="Arial" w:cs="Arial"/>
          <w:sz w:val="24"/>
          <w:szCs w:val="24"/>
        </w:rPr>
        <w:t xml:space="preserve">орядок устанавливает последовательность действий при проведении инвентаризации мест захоронений (захоронений урн с прахом) на кладбищах, расположенных на территории </w:t>
      </w:r>
      <w:r w:rsidR="00DC34DF">
        <w:rPr>
          <w:rFonts w:ascii="Arial" w:hAnsi="Arial" w:cs="Arial"/>
          <w:color w:val="000000" w:themeColor="text1"/>
          <w:sz w:val="24"/>
          <w:szCs w:val="24"/>
        </w:rPr>
        <w:t>Смирновского</w:t>
      </w:r>
      <w:r w:rsidR="00F11743" w:rsidRPr="0066739F">
        <w:rPr>
          <w:rFonts w:ascii="Arial" w:hAnsi="Arial" w:cs="Arial"/>
          <w:color w:val="000000" w:themeColor="text1"/>
          <w:sz w:val="24"/>
          <w:szCs w:val="24"/>
        </w:rPr>
        <w:t xml:space="preserve"> сельс</w:t>
      </w:r>
      <w:r w:rsidR="005033BC" w:rsidRPr="0066739F">
        <w:rPr>
          <w:rFonts w:ascii="Arial" w:hAnsi="Arial" w:cs="Arial"/>
          <w:color w:val="000000" w:themeColor="text1"/>
          <w:sz w:val="24"/>
          <w:szCs w:val="24"/>
        </w:rPr>
        <w:t>о</w:t>
      </w:r>
      <w:r w:rsidR="00F11743" w:rsidRPr="0066739F">
        <w:rPr>
          <w:rFonts w:ascii="Arial" w:hAnsi="Arial" w:cs="Arial"/>
          <w:color w:val="000000" w:themeColor="text1"/>
          <w:sz w:val="24"/>
          <w:szCs w:val="24"/>
        </w:rPr>
        <w:t>вета</w:t>
      </w:r>
      <w:r w:rsidR="00F11743" w:rsidRPr="006673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743"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="00F11743" w:rsidRPr="0066739F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66739F">
        <w:rPr>
          <w:rFonts w:ascii="Arial" w:hAnsi="Arial" w:cs="Arial"/>
          <w:sz w:val="24"/>
          <w:szCs w:val="24"/>
        </w:rPr>
        <w:t>Нижегородской области (далее соответственно - места захоронений, кладбища).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1.2. Для целей настоящего </w:t>
      </w:r>
      <w:r w:rsidR="009F2C1F" w:rsidRPr="0066739F">
        <w:rPr>
          <w:rFonts w:ascii="Arial" w:hAnsi="Arial" w:cs="Arial"/>
          <w:sz w:val="24"/>
          <w:szCs w:val="24"/>
        </w:rPr>
        <w:t>П</w:t>
      </w:r>
      <w:r w:rsidRPr="0066739F">
        <w:rPr>
          <w:rFonts w:ascii="Arial" w:hAnsi="Arial" w:cs="Arial"/>
          <w:sz w:val="24"/>
          <w:szCs w:val="24"/>
        </w:rPr>
        <w:t>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Иные понятия, используемые в настоящем </w:t>
      </w:r>
      <w:r w:rsidR="009F2C1F" w:rsidRPr="0066739F">
        <w:rPr>
          <w:rFonts w:ascii="Arial" w:hAnsi="Arial" w:cs="Arial"/>
          <w:sz w:val="24"/>
          <w:szCs w:val="24"/>
        </w:rPr>
        <w:t>П</w:t>
      </w:r>
      <w:r w:rsidRPr="0066739F">
        <w:rPr>
          <w:rFonts w:ascii="Arial" w:hAnsi="Arial" w:cs="Arial"/>
          <w:sz w:val="24"/>
          <w:szCs w:val="24"/>
        </w:rPr>
        <w:t xml:space="preserve">орядке, применяются в значениях, установленных Федеральным </w:t>
      </w:r>
      <w:hyperlink r:id="rId9" w:history="1">
        <w:r w:rsidRPr="0066739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6739F">
        <w:rPr>
          <w:rFonts w:ascii="Arial" w:hAnsi="Arial" w:cs="Arial"/>
          <w:sz w:val="24"/>
          <w:szCs w:val="24"/>
        </w:rPr>
        <w:t xml:space="preserve"> от 12 января 1996 г. </w:t>
      </w:r>
      <w:r w:rsidR="00F11743" w:rsidRPr="0066739F">
        <w:rPr>
          <w:rFonts w:ascii="Arial" w:hAnsi="Arial" w:cs="Arial"/>
          <w:sz w:val="24"/>
          <w:szCs w:val="24"/>
        </w:rPr>
        <w:t>№</w:t>
      </w:r>
      <w:r w:rsidRPr="0066739F">
        <w:rPr>
          <w:rFonts w:ascii="Arial" w:hAnsi="Arial" w:cs="Arial"/>
          <w:sz w:val="24"/>
          <w:szCs w:val="24"/>
        </w:rPr>
        <w:t xml:space="preserve"> 8-ФЗ "О погребении и похоронном деле" и </w:t>
      </w:r>
      <w:hyperlink r:id="rId10" w:history="1">
        <w:r w:rsidRPr="0066739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6739F">
        <w:rPr>
          <w:rFonts w:ascii="Arial" w:hAnsi="Arial" w:cs="Arial"/>
          <w:sz w:val="24"/>
          <w:szCs w:val="24"/>
        </w:rPr>
        <w:t xml:space="preserve"> Нижегородской области от 8 августа 2008 г. </w:t>
      </w:r>
      <w:r w:rsidR="00F11743" w:rsidRPr="0066739F">
        <w:rPr>
          <w:rFonts w:ascii="Arial" w:hAnsi="Arial" w:cs="Arial"/>
          <w:sz w:val="24"/>
          <w:szCs w:val="24"/>
        </w:rPr>
        <w:t>№</w:t>
      </w:r>
      <w:r w:rsidRPr="0066739F">
        <w:rPr>
          <w:rFonts w:ascii="Arial" w:hAnsi="Arial" w:cs="Arial"/>
          <w:sz w:val="24"/>
          <w:szCs w:val="24"/>
        </w:rPr>
        <w:t xml:space="preserve"> 97-З "О погребении и похоронном деле в Нижегородской области".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1.3. Основными задачами инвентаризации мест захоронений на кладбищах являются: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выявление бесхозных (неучтенных) мест захоронений и принятие мер по их регистрации;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систематизация данных о различных местах захоронений;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создание электронной базы мест захоронений;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повышение доступности информации о местах захоронений.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1.4. Инвентаризация мест захоронений на кладбищах проводится не реже одного раза в три года в соответствии с </w:t>
      </w:r>
      <w:r w:rsidR="0066739F">
        <w:rPr>
          <w:rFonts w:ascii="Arial" w:hAnsi="Arial" w:cs="Arial"/>
          <w:sz w:val="24"/>
          <w:szCs w:val="24"/>
        </w:rPr>
        <w:t>постановлением</w:t>
      </w:r>
      <w:r w:rsidR="00F11743" w:rsidRPr="0066739F">
        <w:rPr>
          <w:rFonts w:ascii="Arial" w:hAnsi="Arial" w:cs="Arial"/>
          <w:sz w:val="24"/>
          <w:szCs w:val="24"/>
        </w:rPr>
        <w:t xml:space="preserve"> администрации </w:t>
      </w:r>
      <w:r w:rsidR="00DC34DF">
        <w:rPr>
          <w:rFonts w:ascii="Arial" w:hAnsi="Arial" w:cs="Arial"/>
          <w:sz w:val="24"/>
          <w:szCs w:val="24"/>
        </w:rPr>
        <w:t>Смирновского</w:t>
      </w:r>
      <w:r w:rsidR="00F11743" w:rsidRPr="0066739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F11743"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="00F11743" w:rsidRPr="0066739F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66739F">
        <w:rPr>
          <w:rFonts w:ascii="Arial" w:hAnsi="Arial" w:cs="Arial"/>
          <w:sz w:val="24"/>
          <w:szCs w:val="24"/>
        </w:rPr>
        <w:t>Нижегородской области</w:t>
      </w:r>
      <w:r w:rsidR="00F11743" w:rsidRPr="0066739F">
        <w:rPr>
          <w:rFonts w:ascii="Arial" w:hAnsi="Arial" w:cs="Arial"/>
          <w:sz w:val="24"/>
          <w:szCs w:val="24"/>
        </w:rPr>
        <w:t>.</w:t>
      </w:r>
    </w:p>
    <w:p w:rsidR="00F11743" w:rsidRPr="0066739F" w:rsidRDefault="00415ED0" w:rsidP="00F1174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1.5. Объектами инвентаризации являются все места захоронений, произведенные на кладбищах, находящихся в ведении </w:t>
      </w:r>
      <w:r w:rsidR="00F11743" w:rsidRPr="0066739F">
        <w:rPr>
          <w:rFonts w:ascii="Arial" w:hAnsi="Arial" w:cs="Arial"/>
          <w:sz w:val="24"/>
          <w:szCs w:val="24"/>
        </w:rPr>
        <w:t xml:space="preserve">администрации </w:t>
      </w:r>
      <w:r w:rsidR="00DC34DF">
        <w:rPr>
          <w:rFonts w:ascii="Arial" w:hAnsi="Arial" w:cs="Arial"/>
          <w:sz w:val="24"/>
          <w:szCs w:val="24"/>
        </w:rPr>
        <w:t xml:space="preserve">Смирновского </w:t>
      </w:r>
      <w:r w:rsidR="00F11743" w:rsidRPr="0066739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F11743"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="00F11743" w:rsidRPr="0066739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415ED0" w:rsidRPr="0066739F" w:rsidRDefault="00415ED0" w:rsidP="00F1174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lastRenderedPageBreak/>
        <w:t>2. Общие правила проведения инвентаризации</w:t>
      </w:r>
    </w:p>
    <w:p w:rsidR="00415ED0" w:rsidRPr="0066739F" w:rsidRDefault="00415E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мест захоронений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 w:rsidP="00F1174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2.1. Решение о проведении инвентаризации мест захоронений на кладбищах, находящихся в ведении </w:t>
      </w:r>
      <w:r w:rsidR="00F11743" w:rsidRPr="0066739F">
        <w:rPr>
          <w:rFonts w:ascii="Arial" w:hAnsi="Arial" w:cs="Arial"/>
          <w:sz w:val="24"/>
          <w:szCs w:val="24"/>
        </w:rPr>
        <w:t>администрации</w:t>
      </w:r>
      <w:r w:rsidR="005033BC" w:rsidRPr="0066739F">
        <w:rPr>
          <w:rFonts w:ascii="Arial" w:hAnsi="Arial" w:cs="Arial"/>
          <w:sz w:val="24"/>
          <w:szCs w:val="24"/>
        </w:rPr>
        <w:t xml:space="preserve"> </w:t>
      </w:r>
      <w:r w:rsidR="00DC34DF">
        <w:rPr>
          <w:rFonts w:ascii="Arial" w:hAnsi="Arial" w:cs="Arial"/>
          <w:sz w:val="24"/>
          <w:szCs w:val="24"/>
        </w:rPr>
        <w:t>Смирновского</w:t>
      </w:r>
      <w:r w:rsidR="005033BC" w:rsidRPr="0066739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F11743"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="00F11743" w:rsidRPr="0066739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</w:t>
      </w:r>
      <w:r w:rsidRPr="0066739F">
        <w:rPr>
          <w:rFonts w:ascii="Arial" w:hAnsi="Arial" w:cs="Arial"/>
          <w:sz w:val="24"/>
          <w:szCs w:val="24"/>
        </w:rPr>
        <w:t xml:space="preserve"> сроках ее проведения, перечне кладбищ, на которых планируется провести инвентаризацию мест захоронений, принимается </w:t>
      </w:r>
      <w:r w:rsidR="00F11743" w:rsidRPr="0066739F">
        <w:rPr>
          <w:rFonts w:ascii="Arial" w:hAnsi="Arial" w:cs="Arial"/>
          <w:sz w:val="24"/>
          <w:szCs w:val="24"/>
        </w:rPr>
        <w:t xml:space="preserve">администрацией </w:t>
      </w:r>
      <w:r w:rsidR="00DC34DF">
        <w:rPr>
          <w:rFonts w:ascii="Arial" w:hAnsi="Arial" w:cs="Arial"/>
          <w:sz w:val="24"/>
          <w:szCs w:val="24"/>
        </w:rPr>
        <w:t xml:space="preserve">Смирновского </w:t>
      </w:r>
      <w:r w:rsidR="005033BC" w:rsidRPr="0066739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F11743"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="00F11743" w:rsidRPr="0066739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Pr="0066739F">
        <w:rPr>
          <w:rFonts w:ascii="Arial" w:hAnsi="Arial" w:cs="Arial"/>
          <w:sz w:val="24"/>
          <w:szCs w:val="24"/>
        </w:rPr>
        <w:t xml:space="preserve"> (далее - администрация) путем принятия муниципального правового акта.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2.2. Инвентаризация мест захоронений на кладбищах проводится администрацией или ее уполномоченным органом в сфере погребения и похоронного дела (далее - уполномоченный орган) либо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2.3. В случае проведения инвентаризации непосредственно администрацией или уполномоченным органом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руководителем администрации либо руководителем уполномоченного органа.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В состав инвентаризационной комиссии включаются: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председатель комиссии;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заместитель председателя комиссии;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члены комиссии.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Инвентаризация мест захоронений производится при обязательном участии должностного лица администрации или уполномоченного органа, ответственного за регистрацию мест захоронений.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</w:t>
      </w:r>
      <w:r w:rsidR="007879D8" w:rsidRPr="0066739F">
        <w:rPr>
          <w:rFonts w:ascii="Arial" w:hAnsi="Arial" w:cs="Arial"/>
          <w:sz w:val="24"/>
          <w:szCs w:val="24"/>
        </w:rPr>
        <w:t xml:space="preserve">, </w:t>
      </w:r>
      <w:r w:rsidRPr="0066739F">
        <w:rPr>
          <w:rFonts w:ascii="Arial" w:hAnsi="Arial" w:cs="Arial"/>
          <w:sz w:val="24"/>
          <w:szCs w:val="24"/>
        </w:rPr>
        <w:t>законодательства Нижегородской области</w:t>
      </w:r>
      <w:r w:rsidR="007879D8" w:rsidRPr="0066739F">
        <w:rPr>
          <w:rFonts w:ascii="Arial" w:hAnsi="Arial" w:cs="Arial"/>
          <w:sz w:val="24"/>
          <w:szCs w:val="24"/>
        </w:rPr>
        <w:t xml:space="preserve">, законодательства </w:t>
      </w:r>
      <w:proofErr w:type="spellStart"/>
      <w:r w:rsidR="007879D8"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="007879D8" w:rsidRPr="0066739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Pr="0066739F">
        <w:rPr>
          <w:rFonts w:ascii="Arial" w:hAnsi="Arial" w:cs="Arial"/>
          <w:sz w:val="24"/>
          <w:szCs w:val="24"/>
        </w:rPr>
        <w:t xml:space="preserve"> о противодействии коррупции в части недопущения конфликта интересов (заинтересованности).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В случае проведения инвентаризации организацией администрация прописывает в техническом задании: правила, сроки и условия проведения инвентаризации.</w:t>
      </w:r>
      <w:bookmarkStart w:id="1" w:name="_GoBack"/>
      <w:bookmarkEnd w:id="1"/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2.4.1. Отсутствие книг регистрации мест захоронений вследствие их утраты либо неведения по каким-либо причинам не может служить основанием для </w:t>
      </w:r>
      <w:proofErr w:type="spellStart"/>
      <w:r w:rsidRPr="0066739F">
        <w:rPr>
          <w:rFonts w:ascii="Arial" w:hAnsi="Arial" w:cs="Arial"/>
          <w:sz w:val="24"/>
          <w:szCs w:val="24"/>
        </w:rPr>
        <w:t>непроведения</w:t>
      </w:r>
      <w:proofErr w:type="spellEnd"/>
      <w:r w:rsidRPr="0066739F">
        <w:rPr>
          <w:rFonts w:ascii="Arial" w:hAnsi="Arial" w:cs="Arial"/>
          <w:sz w:val="24"/>
          <w:szCs w:val="24"/>
        </w:rPr>
        <w:t xml:space="preserve"> инвентаризации мест захоронений на соответствующем кладбище.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2.4.2. В случае отсутствия книг регистрации мест захоронений (книги утеряны, </w:t>
      </w:r>
      <w:r w:rsidRPr="0066739F">
        <w:rPr>
          <w:rFonts w:ascii="Arial" w:hAnsi="Arial" w:cs="Arial"/>
          <w:sz w:val="24"/>
          <w:szCs w:val="24"/>
        </w:rPr>
        <w:lastRenderedPageBreak/>
        <w:t>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66739F">
        <w:rPr>
          <w:rFonts w:ascii="Arial" w:hAnsi="Arial" w:cs="Arial"/>
          <w:sz w:val="24"/>
          <w:szCs w:val="24"/>
        </w:rPr>
        <w:t>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смерти, возраст умершего), определение наличия и состояния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</w:t>
      </w:r>
      <w:proofErr w:type="gramEnd"/>
      <w:r w:rsidRPr="0066739F">
        <w:rPr>
          <w:rFonts w:ascii="Arial" w:hAnsi="Arial" w:cs="Arial"/>
          <w:sz w:val="24"/>
          <w:szCs w:val="24"/>
        </w:rPr>
        <w:t>, фотографирование места захоронения и надмогильных сооружений (надгробий), расположенных в границах места захоронения.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6"/>
      <w:bookmarkEnd w:id="2"/>
      <w:r w:rsidRPr="0066739F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66739F">
        <w:rPr>
          <w:rFonts w:ascii="Arial" w:hAnsi="Arial" w:cs="Arial"/>
          <w:sz w:val="24"/>
          <w:szCs w:val="24"/>
        </w:rPr>
        <w:t>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регистрационном номере) с данными книг регистрации мест захоронений по соответствующему кладбищу.</w:t>
      </w:r>
      <w:proofErr w:type="gramEnd"/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  <w:proofErr w:type="gramEnd"/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2.7. Сведения о фактическом наличии мест захоронений на кладбище, подлежащем инвентаризации, и сведения, указанные в </w:t>
      </w:r>
      <w:hyperlink w:anchor="P66" w:history="1">
        <w:r w:rsidRPr="0066739F">
          <w:rPr>
            <w:rFonts w:ascii="Arial" w:hAnsi="Arial" w:cs="Arial"/>
            <w:color w:val="0000FF"/>
            <w:sz w:val="24"/>
            <w:szCs w:val="24"/>
          </w:rPr>
          <w:t>пункте 2.6</w:t>
        </w:r>
      </w:hyperlink>
      <w:r w:rsidRPr="0066739F">
        <w:rPr>
          <w:rFonts w:ascii="Arial" w:hAnsi="Arial" w:cs="Arial"/>
          <w:sz w:val="24"/>
          <w:szCs w:val="24"/>
        </w:rPr>
        <w:t xml:space="preserve"> настоящего </w:t>
      </w:r>
      <w:r w:rsidR="007879D8" w:rsidRPr="0066739F">
        <w:rPr>
          <w:rFonts w:ascii="Arial" w:hAnsi="Arial" w:cs="Arial"/>
          <w:sz w:val="24"/>
          <w:szCs w:val="24"/>
        </w:rPr>
        <w:t>П</w:t>
      </w:r>
      <w:r w:rsidRPr="0066739F">
        <w:rPr>
          <w:rFonts w:ascii="Arial" w:hAnsi="Arial" w:cs="Arial"/>
          <w:sz w:val="24"/>
          <w:szCs w:val="24"/>
        </w:rPr>
        <w:t xml:space="preserve">орядка, отражаются и записываются в инвентаризационные </w:t>
      </w:r>
      <w:hyperlink w:anchor="P106" w:history="1">
        <w:r w:rsidRPr="0066739F">
          <w:rPr>
            <w:rFonts w:ascii="Arial" w:hAnsi="Arial" w:cs="Arial"/>
            <w:color w:val="0000FF"/>
            <w:sz w:val="24"/>
            <w:szCs w:val="24"/>
          </w:rPr>
          <w:t>описи</w:t>
        </w:r>
      </w:hyperlink>
      <w:r w:rsidRPr="0066739F">
        <w:rPr>
          <w:rFonts w:ascii="Arial" w:hAnsi="Arial" w:cs="Arial"/>
          <w:sz w:val="24"/>
          <w:szCs w:val="24"/>
        </w:rPr>
        <w:t xml:space="preserve"> мест захоронений, по форме согласно приложению 1 к настоящему </w:t>
      </w:r>
      <w:r w:rsidR="007879D8" w:rsidRPr="0066739F">
        <w:rPr>
          <w:rFonts w:ascii="Arial" w:hAnsi="Arial" w:cs="Arial"/>
          <w:sz w:val="24"/>
          <w:szCs w:val="24"/>
        </w:rPr>
        <w:t>П</w:t>
      </w:r>
      <w:r w:rsidRPr="0066739F">
        <w:rPr>
          <w:rFonts w:ascii="Arial" w:hAnsi="Arial" w:cs="Arial"/>
          <w:sz w:val="24"/>
          <w:szCs w:val="24"/>
        </w:rPr>
        <w:t>орядку, которые подписываются председателем инвентаризационной комиссии или его заместителем и членами инвентаризационной комиссии.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2.7.3. </w:t>
      </w:r>
      <w:proofErr w:type="gramStart"/>
      <w:r w:rsidRPr="0066739F">
        <w:rPr>
          <w:rFonts w:ascii="Arial" w:hAnsi="Arial" w:cs="Arial"/>
          <w:sz w:val="24"/>
          <w:szCs w:val="24"/>
        </w:rPr>
        <w:t>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  <w:proofErr w:type="gramEnd"/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lastRenderedPageBreak/>
        <w:t>2.7.4. При выявлении мест захоронений, по которым отсутствуют или указаны неправильные данные в книгах регистрации захоронений,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2.7.5. В случае</w:t>
      </w:r>
      <w:proofErr w:type="gramStart"/>
      <w:r w:rsidRPr="0066739F">
        <w:rPr>
          <w:rFonts w:ascii="Arial" w:hAnsi="Arial" w:cs="Arial"/>
          <w:sz w:val="24"/>
          <w:szCs w:val="24"/>
        </w:rPr>
        <w:t>,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3. Мероприятия, проводимые по результатам проведения</w:t>
      </w:r>
    </w:p>
    <w:p w:rsidR="00415ED0" w:rsidRPr="0066739F" w:rsidRDefault="00415E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инвентаризации мест захоронений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3.1. По результатам проведения инвентаризации мест захоронений: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3.1.1. Составляется </w:t>
      </w:r>
      <w:hyperlink w:anchor="P184" w:history="1">
        <w:r w:rsidRPr="0066739F">
          <w:rPr>
            <w:rFonts w:ascii="Arial" w:hAnsi="Arial" w:cs="Arial"/>
            <w:color w:val="0000FF"/>
            <w:sz w:val="24"/>
            <w:szCs w:val="24"/>
          </w:rPr>
          <w:t>ведомость</w:t>
        </w:r>
      </w:hyperlink>
      <w:r w:rsidRPr="0066739F">
        <w:rPr>
          <w:rFonts w:ascii="Arial" w:hAnsi="Arial" w:cs="Arial"/>
          <w:sz w:val="24"/>
          <w:szCs w:val="24"/>
        </w:rPr>
        <w:t xml:space="preserve"> результатов инвентаризации мест захоронений на кладбище по форме согласно приложению 2 к настоящему </w:t>
      </w:r>
      <w:r w:rsidR="007755AF" w:rsidRPr="0066739F">
        <w:rPr>
          <w:rFonts w:ascii="Arial" w:hAnsi="Arial" w:cs="Arial"/>
          <w:sz w:val="24"/>
          <w:szCs w:val="24"/>
        </w:rPr>
        <w:t>П</w:t>
      </w:r>
      <w:r w:rsidRPr="0066739F">
        <w:rPr>
          <w:rFonts w:ascii="Arial" w:hAnsi="Arial" w:cs="Arial"/>
          <w:sz w:val="24"/>
          <w:szCs w:val="24"/>
        </w:rPr>
        <w:t>орядку, которая подписывается председателем инвентаризационной комиссии или его заместителем и членами инвентаризационной комиссии.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3.1.2. </w:t>
      </w:r>
      <w:proofErr w:type="gramStart"/>
      <w:r w:rsidRPr="0066739F">
        <w:rPr>
          <w:rFonts w:ascii="Arial" w:hAnsi="Arial" w:cs="Arial"/>
          <w:sz w:val="24"/>
          <w:szCs w:val="24"/>
        </w:rPr>
        <w:t>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Нижегородской области.</w:t>
      </w:r>
      <w:proofErr w:type="gramEnd"/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Создание единого электронного документа о местах захоронений на кладбищах, расположенных на территории Нижегородской области происходит в региональной </w:t>
      </w:r>
      <w:proofErr w:type="spellStart"/>
      <w:r w:rsidRPr="0066739F">
        <w:rPr>
          <w:rFonts w:ascii="Arial" w:hAnsi="Arial" w:cs="Arial"/>
          <w:sz w:val="24"/>
          <w:szCs w:val="24"/>
        </w:rPr>
        <w:t>геоинформационной</w:t>
      </w:r>
      <w:proofErr w:type="spellEnd"/>
      <w:r w:rsidRPr="0066739F">
        <w:rPr>
          <w:rFonts w:ascii="Arial" w:hAnsi="Arial" w:cs="Arial"/>
          <w:sz w:val="24"/>
          <w:szCs w:val="24"/>
        </w:rPr>
        <w:t xml:space="preserve"> системе Нижегородской области (далее - РГИС НО) в соответствии с </w:t>
      </w:r>
      <w:hyperlink r:id="rId11" w:history="1">
        <w:r w:rsidRPr="0066739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66739F">
        <w:rPr>
          <w:rFonts w:ascii="Arial" w:hAnsi="Arial" w:cs="Arial"/>
          <w:sz w:val="24"/>
          <w:szCs w:val="24"/>
        </w:rPr>
        <w:t xml:space="preserve"> Правительства Нижегородской области от 21 ноября 2019 г. </w:t>
      </w:r>
      <w:r w:rsidR="007879D8" w:rsidRPr="0066739F">
        <w:rPr>
          <w:rFonts w:ascii="Arial" w:hAnsi="Arial" w:cs="Arial"/>
          <w:sz w:val="24"/>
          <w:szCs w:val="24"/>
        </w:rPr>
        <w:t>№</w:t>
      </w:r>
      <w:r w:rsidRPr="0066739F">
        <w:rPr>
          <w:rFonts w:ascii="Arial" w:hAnsi="Arial" w:cs="Arial"/>
          <w:sz w:val="24"/>
          <w:szCs w:val="24"/>
        </w:rPr>
        <w:t xml:space="preserve"> 850 "О региональной </w:t>
      </w:r>
      <w:proofErr w:type="spellStart"/>
      <w:r w:rsidRPr="0066739F">
        <w:rPr>
          <w:rFonts w:ascii="Arial" w:hAnsi="Arial" w:cs="Arial"/>
          <w:sz w:val="24"/>
          <w:szCs w:val="24"/>
        </w:rPr>
        <w:t>геоинформационной</w:t>
      </w:r>
      <w:proofErr w:type="spellEnd"/>
      <w:r w:rsidRPr="0066739F">
        <w:rPr>
          <w:rFonts w:ascii="Arial" w:hAnsi="Arial" w:cs="Arial"/>
          <w:sz w:val="24"/>
          <w:szCs w:val="24"/>
        </w:rPr>
        <w:t xml:space="preserve"> системе Нижегородской области".</w:t>
      </w:r>
    </w:p>
    <w:p w:rsidR="00415ED0" w:rsidRPr="0066739F" w:rsidRDefault="00CA37F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w:anchor="P241" w:history="1">
        <w:proofErr w:type="gramStart"/>
        <w:r w:rsidR="00415ED0" w:rsidRPr="0066739F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="00415ED0" w:rsidRPr="0066739F">
        <w:rPr>
          <w:rFonts w:ascii="Arial" w:hAnsi="Arial" w:cs="Arial"/>
          <w:sz w:val="24"/>
          <w:szCs w:val="24"/>
        </w:rPr>
        <w:t xml:space="preserve"> и структура полей для заполнения в едином электронном документе указаны в приложении 3 к настоящему </w:t>
      </w:r>
      <w:r w:rsidR="007755AF" w:rsidRPr="0066739F">
        <w:rPr>
          <w:rFonts w:ascii="Arial" w:hAnsi="Arial" w:cs="Arial"/>
          <w:sz w:val="24"/>
          <w:szCs w:val="24"/>
        </w:rPr>
        <w:t>П</w:t>
      </w:r>
      <w:r w:rsidR="00415ED0" w:rsidRPr="0066739F">
        <w:rPr>
          <w:rFonts w:ascii="Arial" w:hAnsi="Arial" w:cs="Arial"/>
          <w:sz w:val="24"/>
          <w:szCs w:val="24"/>
        </w:rPr>
        <w:t>орядку.</w:t>
      </w:r>
      <w:proofErr w:type="gramEnd"/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3.1.3. Инвентаризационная комиссия либо организация обеспечивает электронное взаимодействие с </w:t>
      </w:r>
      <w:proofErr w:type="gramStart"/>
      <w:r w:rsidRPr="0066739F">
        <w:rPr>
          <w:rFonts w:ascii="Arial" w:hAnsi="Arial" w:cs="Arial"/>
          <w:sz w:val="24"/>
          <w:szCs w:val="24"/>
        </w:rPr>
        <w:t>РГИС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НО в части передачи сведений в единый электронный документ, включая координаты границ мест захоронений. Данные сведения являются закрытыми данными РГИС НО.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3.2. По результатам инвентаризации мест захоронений проводятся следующие мероприятия: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66739F">
        <w:rPr>
          <w:rFonts w:ascii="Arial" w:hAnsi="Arial" w:cs="Arial"/>
          <w:sz w:val="24"/>
          <w:szCs w:val="24"/>
        </w:rPr>
        <w:t>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захоронения)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смерти, регистрационного номера места захоронения.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lastRenderedPageBreak/>
        <w:t xml:space="preserve">3.2.2. </w:t>
      </w:r>
      <w:proofErr w:type="gramStart"/>
      <w:r w:rsidRPr="0066739F">
        <w:rPr>
          <w:rFonts w:ascii="Arial" w:hAnsi="Arial" w:cs="Arial"/>
          <w:sz w:val="24"/>
          <w:szCs w:val="24"/>
        </w:rPr>
        <w:t>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  <w:proofErr w:type="gramEnd"/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В этом случае в книге регистрации мест захоронений указывается только регистрационный номер места захоронения, дополнительно делается запись "неблагоустроенное (бесхозяйное) захоронение" и указывается информация, предусмотренная в </w:t>
      </w:r>
      <w:hyperlink w:anchor="P93" w:history="1">
        <w:r w:rsidRPr="0066739F">
          <w:rPr>
            <w:rFonts w:ascii="Arial" w:hAnsi="Arial" w:cs="Arial"/>
            <w:color w:val="0000FF"/>
            <w:sz w:val="24"/>
            <w:szCs w:val="24"/>
          </w:rPr>
          <w:t>пункте 3.2.4</w:t>
        </w:r>
      </w:hyperlink>
      <w:r w:rsidRPr="0066739F">
        <w:rPr>
          <w:rFonts w:ascii="Arial" w:hAnsi="Arial" w:cs="Arial"/>
          <w:sz w:val="24"/>
          <w:szCs w:val="24"/>
        </w:rPr>
        <w:t xml:space="preserve"> настоящего </w:t>
      </w:r>
      <w:r w:rsidR="007755AF" w:rsidRPr="0066739F">
        <w:rPr>
          <w:rFonts w:ascii="Arial" w:hAnsi="Arial" w:cs="Arial"/>
          <w:sz w:val="24"/>
          <w:szCs w:val="24"/>
        </w:rPr>
        <w:t>П</w:t>
      </w:r>
      <w:r w:rsidRPr="0066739F">
        <w:rPr>
          <w:rFonts w:ascii="Arial" w:hAnsi="Arial" w:cs="Arial"/>
          <w:sz w:val="24"/>
          <w:szCs w:val="24"/>
        </w:rPr>
        <w:t>орядка.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3.2.3.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</w:t>
      </w:r>
      <w:proofErr w:type="gramStart"/>
      <w:r w:rsidRPr="0066739F">
        <w:rPr>
          <w:rFonts w:ascii="Arial" w:hAnsi="Arial" w:cs="Arial"/>
          <w:sz w:val="24"/>
          <w:szCs w:val="24"/>
        </w:rPr>
        <w:t>над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зачеркнутыми правильных (верных) записей об умершем.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3"/>
      <w:bookmarkEnd w:id="3"/>
      <w:r w:rsidRPr="0066739F">
        <w:rPr>
          <w:rFonts w:ascii="Arial" w:hAnsi="Arial" w:cs="Arial"/>
          <w:sz w:val="24"/>
          <w:szCs w:val="24"/>
        </w:rPr>
        <w:t>3.2.4. В книгах регистрации мест захоронений производится регистрация всех мест захоронений, не 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"запись внесена по результатам проведения инвентаризации",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54351" w:rsidRPr="0066739F" w:rsidRDefault="0075435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54351" w:rsidRPr="0066739F" w:rsidRDefault="0075435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54351" w:rsidRPr="0066739F" w:rsidRDefault="0075435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54351" w:rsidRPr="0066739F" w:rsidRDefault="0075435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54351" w:rsidRPr="0066739F" w:rsidRDefault="0075435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54351" w:rsidRPr="0066739F" w:rsidRDefault="0075435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54351" w:rsidRPr="0066739F" w:rsidRDefault="0075435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 w:rsidP="00DC34D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6349" w:rsidRDefault="00AA634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6349" w:rsidRDefault="00AA634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A6349" w:rsidRDefault="00AA634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к </w:t>
      </w:r>
      <w:r w:rsidR="007755AF" w:rsidRPr="0066739F">
        <w:rPr>
          <w:rFonts w:ascii="Arial" w:hAnsi="Arial" w:cs="Arial"/>
          <w:sz w:val="24"/>
          <w:szCs w:val="24"/>
        </w:rPr>
        <w:t>П</w:t>
      </w:r>
      <w:r w:rsidRPr="0066739F">
        <w:rPr>
          <w:rFonts w:ascii="Arial" w:hAnsi="Arial" w:cs="Arial"/>
          <w:sz w:val="24"/>
          <w:szCs w:val="24"/>
        </w:rPr>
        <w:t>орядку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проведения инвентаризации мест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захоронений на кладбищах,</w:t>
      </w:r>
    </w:p>
    <w:p w:rsidR="00F91007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на территории</w:t>
      </w:r>
      <w:r w:rsidR="00F91007" w:rsidRPr="0066739F">
        <w:rPr>
          <w:rFonts w:ascii="Arial" w:hAnsi="Arial" w:cs="Arial"/>
          <w:sz w:val="24"/>
          <w:szCs w:val="24"/>
        </w:rPr>
        <w:t xml:space="preserve"> </w:t>
      </w:r>
    </w:p>
    <w:p w:rsidR="00F91007" w:rsidRPr="0066739F" w:rsidRDefault="00DC34D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Смирновского</w:t>
      </w:r>
      <w:r w:rsidR="00F91007" w:rsidRPr="0066739F">
        <w:rPr>
          <w:rFonts w:ascii="Arial" w:hAnsi="Arial" w:cs="Arial"/>
          <w:sz w:val="24"/>
          <w:szCs w:val="24"/>
        </w:rPr>
        <w:t xml:space="preserve"> сель</w:t>
      </w:r>
      <w:r w:rsidR="0066739F">
        <w:rPr>
          <w:rFonts w:ascii="Arial" w:hAnsi="Arial" w:cs="Arial"/>
          <w:sz w:val="24"/>
          <w:szCs w:val="24"/>
        </w:rPr>
        <w:t>с</w:t>
      </w:r>
      <w:r w:rsidR="00F91007" w:rsidRPr="0066739F">
        <w:rPr>
          <w:rFonts w:ascii="Arial" w:hAnsi="Arial" w:cs="Arial"/>
          <w:sz w:val="24"/>
          <w:szCs w:val="24"/>
        </w:rPr>
        <w:t xml:space="preserve">овета </w:t>
      </w:r>
    </w:p>
    <w:p w:rsidR="00415ED0" w:rsidRPr="0066739F" w:rsidRDefault="00F91007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Pr="0066739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Нижегородской области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106"/>
      <w:bookmarkEnd w:id="4"/>
      <w:r w:rsidRPr="0066739F">
        <w:rPr>
          <w:rFonts w:ascii="Arial" w:hAnsi="Arial" w:cs="Arial"/>
          <w:b/>
          <w:sz w:val="24"/>
          <w:szCs w:val="24"/>
        </w:rPr>
        <w:t>ИНВЕНТАРИЗАЦИОННАЯ ОПИСЬ МЕСТ ЗАХОРОНЕНИЙ</w:t>
      </w:r>
    </w:p>
    <w:p w:rsidR="00415ED0" w:rsidRPr="0066739F" w:rsidRDefault="00F910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№</w:t>
      </w:r>
      <w:r w:rsidR="00415ED0" w:rsidRPr="0066739F">
        <w:rPr>
          <w:rFonts w:ascii="Arial" w:hAnsi="Arial" w:cs="Arial"/>
          <w:sz w:val="24"/>
          <w:szCs w:val="24"/>
        </w:rPr>
        <w:t xml:space="preserve"> ____________</w:t>
      </w:r>
    </w:p>
    <w:p w:rsidR="00415ED0" w:rsidRPr="0066739F" w:rsidRDefault="00415ED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5ED0" w:rsidRPr="0066739F" w:rsidRDefault="00415ED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(наименование кладбища, место его расположения)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76"/>
        <w:gridCol w:w="1077"/>
        <w:gridCol w:w="1134"/>
        <w:gridCol w:w="1417"/>
        <w:gridCol w:w="993"/>
        <w:gridCol w:w="992"/>
        <w:gridCol w:w="907"/>
        <w:gridCol w:w="794"/>
      </w:tblGrid>
      <w:tr w:rsidR="00415ED0" w:rsidRPr="0066739F">
        <w:tc>
          <w:tcPr>
            <w:tcW w:w="454" w:type="dxa"/>
          </w:tcPr>
          <w:p w:rsidR="00415ED0" w:rsidRPr="0066739F" w:rsidRDefault="00F910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№</w:t>
            </w:r>
            <w:r w:rsidR="00415ED0" w:rsidRPr="006673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5ED0" w:rsidRPr="0066739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415ED0" w:rsidRPr="0066739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415ED0" w:rsidRPr="0066739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Номер места захоронения, указанный в книге регистрации захоронений</w:t>
            </w:r>
          </w:p>
        </w:tc>
        <w:tc>
          <w:tcPr>
            <w:tcW w:w="1077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Номер места захоронения, указанный на регистрационном знаке места захоронения &lt;*&gt;</w:t>
            </w:r>
          </w:p>
        </w:tc>
        <w:tc>
          <w:tcPr>
            <w:tcW w:w="1134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захороненного</w:t>
            </w:r>
            <w:proofErr w:type="gramEnd"/>
            <w:r w:rsidRPr="0066739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ФИО,</w:t>
            </w:r>
          </w:p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дата рождения - дата смерти, возраст умершего</w:t>
            </w:r>
          </w:p>
        </w:tc>
        <w:tc>
          <w:tcPr>
            <w:tcW w:w="1417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Наличие надгробного сооружения (надгробия) либо иного ритуального знака на месте захоронения (его краткое описание с указанием материала, из которого изготовлено надгробное сооружение (надгробие) или иной ритуальный знак) &lt;**&gt;</w:t>
            </w:r>
          </w:p>
        </w:tc>
        <w:tc>
          <w:tcPr>
            <w:tcW w:w="993" w:type="dxa"/>
          </w:tcPr>
          <w:p w:rsidR="00415ED0" w:rsidRPr="0066739F" w:rsidRDefault="00F910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№</w:t>
            </w:r>
            <w:r w:rsidR="00415ED0" w:rsidRPr="0066739F">
              <w:rPr>
                <w:rFonts w:ascii="Arial" w:hAnsi="Arial" w:cs="Arial"/>
                <w:sz w:val="24"/>
                <w:szCs w:val="24"/>
              </w:rPr>
              <w:t xml:space="preserve"> сектора, ряда, участка, могилы</w:t>
            </w:r>
          </w:p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(места захоронения)</w:t>
            </w:r>
          </w:p>
        </w:tc>
        <w:tc>
          <w:tcPr>
            <w:tcW w:w="992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Размер места захоронения (ширина, длина, площадь</w:t>
            </w:r>
            <w:proofErr w:type="gramEnd"/>
          </w:p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(кв. м))</w:t>
            </w:r>
          </w:p>
        </w:tc>
        <w:tc>
          <w:tcPr>
            <w:tcW w:w="907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Состояние места захоронения</w:t>
            </w:r>
          </w:p>
        </w:tc>
        <w:tc>
          <w:tcPr>
            <w:tcW w:w="794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Примечание &lt;***&gt;</w:t>
            </w:r>
          </w:p>
        </w:tc>
      </w:tr>
      <w:tr w:rsidR="00415ED0" w:rsidRPr="0066739F">
        <w:tc>
          <w:tcPr>
            <w:tcW w:w="454" w:type="dxa"/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Итого по описи: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количество мест захоронений всего по инвентаризационной описи ___________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единиц</w:t>
      </w:r>
      <w:proofErr w:type="gramStart"/>
      <w:r w:rsidRPr="0066739F">
        <w:rPr>
          <w:rFonts w:ascii="Arial" w:hAnsi="Arial" w:cs="Arial"/>
          <w:sz w:val="24"/>
          <w:szCs w:val="24"/>
        </w:rPr>
        <w:t xml:space="preserve"> (__________);</w:t>
      </w:r>
      <w:proofErr w:type="gramEnd"/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      </w:t>
      </w:r>
      <w:r w:rsidR="00F91007" w:rsidRPr="0066739F">
        <w:rPr>
          <w:rFonts w:ascii="Arial" w:hAnsi="Arial" w:cs="Arial"/>
          <w:sz w:val="24"/>
          <w:szCs w:val="24"/>
        </w:rPr>
        <w:t xml:space="preserve">       </w:t>
      </w:r>
      <w:r w:rsidRPr="0066739F">
        <w:rPr>
          <w:rFonts w:ascii="Arial" w:hAnsi="Arial" w:cs="Arial"/>
          <w:sz w:val="24"/>
          <w:szCs w:val="24"/>
        </w:rPr>
        <w:t xml:space="preserve"> (прописью)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в том числе: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 количество  захоронений,  зарегистрированных  в  книге  регистрации мест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захоронений (захоронений урн с прахом), ___________ единиц</w:t>
      </w:r>
      <w:proofErr w:type="gramStart"/>
      <w:r w:rsidRPr="0066739F">
        <w:rPr>
          <w:rFonts w:ascii="Arial" w:hAnsi="Arial" w:cs="Arial"/>
          <w:sz w:val="24"/>
          <w:szCs w:val="24"/>
        </w:rPr>
        <w:t xml:space="preserve"> (____________);</w:t>
      </w:r>
      <w:proofErr w:type="gramEnd"/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(прописью)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 количество  захоронений,  не зарегистрированных в книге регистрации мест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захоронений (захоронений урн с прахом), ___________ единиц</w:t>
      </w:r>
      <w:proofErr w:type="gramStart"/>
      <w:r w:rsidRPr="0066739F">
        <w:rPr>
          <w:rFonts w:ascii="Arial" w:hAnsi="Arial" w:cs="Arial"/>
          <w:sz w:val="24"/>
          <w:szCs w:val="24"/>
        </w:rPr>
        <w:t xml:space="preserve"> (____________);</w:t>
      </w:r>
      <w:proofErr w:type="gramEnd"/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                                                          (прописью)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   количество  мест  захоронений,  содержание  которых  не осуществляется,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__________ единиц</w:t>
      </w:r>
      <w:proofErr w:type="gramStart"/>
      <w:r w:rsidRPr="0066739F">
        <w:rPr>
          <w:rFonts w:ascii="Arial" w:hAnsi="Arial" w:cs="Arial"/>
          <w:sz w:val="24"/>
          <w:szCs w:val="24"/>
        </w:rPr>
        <w:t xml:space="preserve"> (__________)</w:t>
      </w:r>
      <w:proofErr w:type="gramEnd"/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                  (прописью)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Председатель инвентаризационной комиссии: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(должность, подпись, расшифровка подписи, дата)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Заместитель председателя инвентаризационной комиссии: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(должность, подпись, расшифровка подписи, дата)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Члены инвентаризационной комиссии: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(должность, подпись, расшифровка подписи, дата)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(должность, подпись, расшифровка подписи, дата)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(должность, подпись, расшифровка подписи, дата)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5ED0" w:rsidRPr="0066739F" w:rsidRDefault="00415E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(должность, подпись, расшифровка подписи, дата)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--------------------------------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>&lt;*&gt; При отсутствии на могиле (месте захоронения) регистрационного знака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В этом случае в инвентаризационной описи мест захоронений в графе "номер места захоронения, указанный на регистрационном знаке захоронения" ставится прочерк "</w:t>
      </w:r>
      <w:proofErr w:type="gramStart"/>
      <w:r w:rsidRPr="0066739F">
        <w:rPr>
          <w:rFonts w:ascii="Arial" w:hAnsi="Arial" w:cs="Arial"/>
          <w:sz w:val="24"/>
          <w:szCs w:val="24"/>
        </w:rPr>
        <w:t>-"</w:t>
      </w:r>
      <w:proofErr w:type="gramEnd"/>
      <w:r w:rsidRPr="0066739F">
        <w:rPr>
          <w:rFonts w:ascii="Arial" w:hAnsi="Arial" w:cs="Arial"/>
          <w:sz w:val="24"/>
          <w:szCs w:val="24"/>
        </w:rPr>
        <w:t>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>&lt;**&gt;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"номер захоронения, указанный в книге регистрации мест захоронений (захоронений урн с прахом)" и "номер захоронения, указанный на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регистрационном </w:t>
      </w:r>
      <w:proofErr w:type="gramStart"/>
      <w:r w:rsidRPr="0066739F">
        <w:rPr>
          <w:rFonts w:ascii="Arial" w:hAnsi="Arial" w:cs="Arial"/>
          <w:sz w:val="24"/>
          <w:szCs w:val="24"/>
        </w:rPr>
        <w:t>знаке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места захоронения" ставится "-". Иные графы инвентаризационной описи мест захоронений заполняются исходя из наличия имеющейся информации о месте захоронения.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>&lt;***&gt; В случае если захоронение признается неучтенным (бесхозяйным), то в инвентаризационной описи мест захоронений в графе "Примечание" делается запись "неучтенное захоронение", в графах "номер захоронения, указанный в книге регистрации мест захоронений (захоронений урн с прахом)" и "номер захоронения, указанный на регистрационном знаке места захоронения" ставится прочерк "-", иные графы инвентаризационной описи мест захоронений заполняются исходя из наличия имеющейся информации о захоронении.</w:t>
      </w:r>
      <w:proofErr w:type="gramEnd"/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lastRenderedPageBreak/>
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мест захоронений (захоронений урн с прахом), в графе "номер захоронения, указанный в книге регистрации мест захоронений (захоронений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урн с прахом)" указывается порядковый номер согласно записи в новой книге регистрации мест захоронений (захоронений урн с прахом).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91007" w:rsidRPr="0066739F" w:rsidRDefault="00F9100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6739F" w:rsidRDefault="0066739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к </w:t>
      </w:r>
      <w:r w:rsidR="007755AF" w:rsidRPr="0066739F">
        <w:rPr>
          <w:rFonts w:ascii="Arial" w:hAnsi="Arial" w:cs="Arial"/>
          <w:sz w:val="24"/>
          <w:szCs w:val="24"/>
        </w:rPr>
        <w:t>П</w:t>
      </w:r>
      <w:r w:rsidRPr="0066739F">
        <w:rPr>
          <w:rFonts w:ascii="Arial" w:hAnsi="Arial" w:cs="Arial"/>
          <w:sz w:val="24"/>
          <w:szCs w:val="24"/>
        </w:rPr>
        <w:t>орядку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проведения инвентаризации мест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захоронений на кладбищах,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на территории</w:t>
      </w:r>
    </w:p>
    <w:p w:rsidR="00F91007" w:rsidRPr="0066739F" w:rsidRDefault="00DC34D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Смирновского</w:t>
      </w:r>
      <w:r w:rsidR="00F91007" w:rsidRPr="0066739F">
        <w:rPr>
          <w:rFonts w:ascii="Arial" w:hAnsi="Arial" w:cs="Arial"/>
          <w:sz w:val="24"/>
          <w:szCs w:val="24"/>
        </w:rPr>
        <w:t xml:space="preserve"> сельсовета </w:t>
      </w:r>
    </w:p>
    <w:p w:rsidR="00F91007" w:rsidRPr="0066739F" w:rsidRDefault="00F91007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Pr="0066739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15ED0" w:rsidRPr="0066739F" w:rsidRDefault="00F910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</w:t>
      </w:r>
      <w:r w:rsidR="00415ED0" w:rsidRPr="0066739F">
        <w:rPr>
          <w:rFonts w:ascii="Arial" w:hAnsi="Arial" w:cs="Arial"/>
          <w:sz w:val="24"/>
          <w:szCs w:val="24"/>
        </w:rPr>
        <w:t>Нижегородской области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184"/>
      <w:bookmarkEnd w:id="5"/>
      <w:r w:rsidRPr="0066739F">
        <w:rPr>
          <w:rFonts w:ascii="Arial" w:hAnsi="Arial" w:cs="Arial"/>
          <w:b/>
          <w:sz w:val="24"/>
          <w:szCs w:val="24"/>
        </w:rPr>
        <w:t>ВЕДОМОСТЬ</w:t>
      </w:r>
    </w:p>
    <w:p w:rsidR="00415ED0" w:rsidRPr="0066739F" w:rsidRDefault="00415ED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результатов, выявленных в ходе инвентаризации мест</w:t>
      </w:r>
    </w:p>
    <w:p w:rsidR="00415ED0" w:rsidRPr="0066739F" w:rsidRDefault="00415ED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захоронений</w:t>
      </w:r>
    </w:p>
    <w:p w:rsidR="00415ED0" w:rsidRPr="0066739F" w:rsidRDefault="00415ED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15ED0" w:rsidRPr="0066739F" w:rsidRDefault="00415ED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(наименование кладбища, место его расположения)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965"/>
        <w:gridCol w:w="3339"/>
        <w:gridCol w:w="3544"/>
      </w:tblGrid>
      <w:tr w:rsidR="00415ED0" w:rsidRPr="0066739F" w:rsidTr="00F91007">
        <w:tc>
          <w:tcPr>
            <w:tcW w:w="570" w:type="dxa"/>
            <w:vMerge w:val="restart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6739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6739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Виды мест захоронений</w:t>
            </w:r>
          </w:p>
        </w:tc>
        <w:tc>
          <w:tcPr>
            <w:tcW w:w="6883" w:type="dxa"/>
            <w:gridSpan w:val="2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Результат, выявленный инвентаризацией мест захоронений</w:t>
            </w:r>
          </w:p>
        </w:tc>
      </w:tr>
      <w:tr w:rsidR="00415ED0" w:rsidRPr="0066739F" w:rsidTr="00F91007">
        <w:tc>
          <w:tcPr>
            <w:tcW w:w="570" w:type="dxa"/>
            <w:vMerge/>
          </w:tcPr>
          <w:p w:rsidR="00415ED0" w:rsidRPr="0066739F" w:rsidRDefault="00415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15ED0" w:rsidRPr="0066739F" w:rsidRDefault="00415E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Количество мест захоронений, учтенных в книге регистрации мест захоронений</w:t>
            </w:r>
          </w:p>
        </w:tc>
        <w:tc>
          <w:tcPr>
            <w:tcW w:w="3544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Количество мест захоронений, не учтенных в книге регистрации мест захоронений</w:t>
            </w:r>
          </w:p>
        </w:tc>
      </w:tr>
      <w:tr w:rsidR="00415ED0" w:rsidRPr="0066739F" w:rsidTr="00F91007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15ED0" w:rsidRPr="0066739F" w:rsidTr="00F91007">
        <w:tblPrEx>
          <w:tblBorders>
            <w:insideH w:val="nil"/>
          </w:tblBorders>
        </w:tblPrEx>
        <w:tc>
          <w:tcPr>
            <w:tcW w:w="570" w:type="dxa"/>
            <w:tcBorders>
              <w:bottom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ED0" w:rsidRPr="0066739F" w:rsidTr="00F91007">
        <w:tblPrEx>
          <w:tblBorders>
            <w:insideH w:val="nil"/>
          </w:tblBorders>
        </w:tblPrEx>
        <w:tc>
          <w:tcPr>
            <w:tcW w:w="570" w:type="dxa"/>
            <w:tcBorders>
              <w:top w:val="nil"/>
              <w:bottom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ED0" w:rsidRPr="0066739F" w:rsidTr="00F91007">
        <w:tblPrEx>
          <w:tblBorders>
            <w:insideH w:val="nil"/>
          </w:tblBorders>
        </w:tblPrEx>
        <w:tc>
          <w:tcPr>
            <w:tcW w:w="570" w:type="dxa"/>
            <w:tcBorders>
              <w:top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15ED0" w:rsidRPr="006673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Председатель инвентаризационной комиссии</w:t>
            </w:r>
          </w:p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Заместитель председателя инвентаризационной комиссии:</w:t>
            </w:r>
          </w:p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5ED0" w:rsidRPr="0066739F" w:rsidRDefault="00415E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Члены инвентаризационной комиссии</w:t>
            </w:r>
          </w:p>
          <w:p w:rsidR="00415ED0" w:rsidRPr="0066739F" w:rsidRDefault="00415E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415ED0" w:rsidRPr="0066739F" w:rsidRDefault="00415E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  <w:p w:rsidR="00415ED0" w:rsidRPr="0066739F" w:rsidRDefault="00415E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415ED0" w:rsidRPr="0066739F" w:rsidRDefault="00415E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  <w:p w:rsidR="00415ED0" w:rsidRPr="0066739F" w:rsidRDefault="00415E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415ED0" w:rsidRPr="0066739F" w:rsidRDefault="00415E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  <w:p w:rsidR="00415ED0" w:rsidRPr="0066739F" w:rsidRDefault="00415E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415ED0" w:rsidRPr="0066739F" w:rsidRDefault="00415E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</w:tc>
      </w:tr>
    </w:tbl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755AF" w:rsidRPr="0066739F" w:rsidRDefault="007755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15ED0" w:rsidRPr="0066739F" w:rsidRDefault="007755A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к П</w:t>
      </w:r>
      <w:r w:rsidR="00415ED0" w:rsidRPr="0066739F">
        <w:rPr>
          <w:rFonts w:ascii="Arial" w:hAnsi="Arial" w:cs="Arial"/>
          <w:sz w:val="24"/>
          <w:szCs w:val="24"/>
        </w:rPr>
        <w:t>орядку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проведения инвентаризации мест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захоронений на кладбищах,</w:t>
      </w:r>
    </w:p>
    <w:p w:rsidR="00E33F78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66739F">
        <w:rPr>
          <w:rFonts w:ascii="Arial" w:hAnsi="Arial" w:cs="Arial"/>
          <w:sz w:val="24"/>
          <w:szCs w:val="24"/>
        </w:rPr>
        <w:t xml:space="preserve"> на территории</w:t>
      </w:r>
    </w:p>
    <w:p w:rsidR="00E33F78" w:rsidRPr="0066739F" w:rsidRDefault="00F910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</w:t>
      </w:r>
      <w:r w:rsidR="00DC34DF">
        <w:rPr>
          <w:rFonts w:ascii="Arial" w:hAnsi="Arial" w:cs="Arial"/>
          <w:sz w:val="24"/>
          <w:szCs w:val="24"/>
        </w:rPr>
        <w:t>Смирновского</w:t>
      </w:r>
      <w:r w:rsidRPr="0066739F">
        <w:rPr>
          <w:rFonts w:ascii="Arial" w:hAnsi="Arial" w:cs="Arial"/>
          <w:sz w:val="24"/>
          <w:szCs w:val="24"/>
        </w:rPr>
        <w:t xml:space="preserve"> сельсовета</w:t>
      </w:r>
    </w:p>
    <w:p w:rsidR="00E33F78" w:rsidRPr="0066739F" w:rsidRDefault="00F9100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39F">
        <w:rPr>
          <w:rFonts w:ascii="Arial" w:hAnsi="Arial" w:cs="Arial"/>
          <w:sz w:val="24"/>
          <w:szCs w:val="24"/>
        </w:rPr>
        <w:t>Шатковского</w:t>
      </w:r>
      <w:proofErr w:type="spellEnd"/>
      <w:r w:rsidRPr="0066739F">
        <w:rPr>
          <w:rFonts w:ascii="Arial" w:hAnsi="Arial" w:cs="Arial"/>
          <w:sz w:val="24"/>
          <w:szCs w:val="24"/>
        </w:rPr>
        <w:t xml:space="preserve"> </w:t>
      </w:r>
      <w:r w:rsidR="00E33F78" w:rsidRPr="0066739F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15ED0" w:rsidRPr="0066739F" w:rsidRDefault="00415ED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Нижегородской области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241"/>
      <w:bookmarkEnd w:id="6"/>
      <w:r w:rsidRPr="0066739F">
        <w:rPr>
          <w:rFonts w:ascii="Arial" w:hAnsi="Arial" w:cs="Arial"/>
          <w:sz w:val="24"/>
          <w:szCs w:val="24"/>
        </w:rPr>
        <w:t>ПЕРЕЧЕНЬ</w:t>
      </w:r>
    </w:p>
    <w:p w:rsidR="00415ED0" w:rsidRPr="0066739F" w:rsidRDefault="00415E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ПОЛЕЙ ДЛЯ ЗАПОЛНЕНИЯ В ЭЛЕКТРОННОМ ДОКУМЕНТЕ О МЕСТАХ</w:t>
      </w:r>
    </w:p>
    <w:p w:rsidR="00415ED0" w:rsidRPr="0066739F" w:rsidRDefault="00415E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ЗАХОРОНЕНИЙ НА КЛАДБИЩАХ, РАСПОЛОЖЕННЫХ НА ТЕРРИТОРИИ</w:t>
      </w:r>
    </w:p>
    <w:p w:rsidR="00415ED0" w:rsidRPr="0066739F" w:rsidRDefault="00DC34DF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СМИРНОВСКОГО</w:t>
      </w:r>
      <w:r w:rsidR="00E33F78" w:rsidRPr="0066739F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</w:t>
      </w:r>
      <w:r w:rsidR="00415ED0" w:rsidRPr="0066739F">
        <w:rPr>
          <w:rFonts w:ascii="Arial" w:hAnsi="Arial" w:cs="Arial"/>
          <w:sz w:val="24"/>
          <w:szCs w:val="24"/>
        </w:rPr>
        <w:t xml:space="preserve">НИЖЕГОРОДСКОЙ ОБЛАСТИ </w:t>
      </w:r>
      <w:hyperlink w:anchor="P308" w:history="1">
        <w:r w:rsidR="00415ED0" w:rsidRPr="0066739F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8447"/>
      </w:tblGrid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6739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6739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Наименование поля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Номер по порядку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Наименование кладбища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</w:t>
            </w:r>
            <w:hyperlink w:anchor="P309" w:history="1">
              <w:r w:rsidRPr="0066739F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  <w:proofErr w:type="gramEnd"/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Статус места захоронения/ниши захоронения в стене скорби (колумбарии) (</w:t>
            </w: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бесхозяйное</w:t>
            </w:r>
            <w:proofErr w:type="gramEnd"/>
            <w:r w:rsidRPr="0066739F">
              <w:rPr>
                <w:rFonts w:ascii="Arial" w:hAnsi="Arial" w:cs="Arial"/>
                <w:sz w:val="24"/>
                <w:szCs w:val="24"/>
              </w:rPr>
              <w:t>/имеется информация об умершем на месте захоронения) (указывается по результатам обследования кладбища) &lt;***&gt;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66739F">
              <w:rPr>
                <w:rFonts w:ascii="Arial" w:hAnsi="Arial" w:cs="Arial"/>
                <w:sz w:val="24"/>
                <w:szCs w:val="24"/>
              </w:rPr>
              <w:t xml:space="preserve"> &lt;****&gt;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66739F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Дата рождения умершего &lt;*****&gt;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 xml:space="preserve">Дата смерти </w:t>
            </w: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 xml:space="preserve">Возраст </w:t>
            </w: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66739F">
              <w:rPr>
                <w:rFonts w:ascii="Arial" w:hAnsi="Arial" w:cs="Arial"/>
                <w:sz w:val="24"/>
                <w:szCs w:val="24"/>
              </w:rPr>
              <w:t xml:space="preserve"> (указывается количество полных лет умершего)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  <w:proofErr w:type="gramEnd"/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Способ погребения умершего (гробом, урна с прахом)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мест захоронений (захоронений урн с прахом)</w:t>
            </w:r>
            <w:proofErr w:type="gramEnd"/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Источник сведений (книги регистрации мест захоронений (захоронений урн с прахом), обследование кладбища) &lt;******&gt;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  <w:proofErr w:type="gramEnd"/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Имя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  <w:proofErr w:type="gramEnd"/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739F">
              <w:rPr>
                <w:rFonts w:ascii="Arial" w:hAnsi="Arial" w:cs="Arial"/>
                <w:sz w:val="24"/>
                <w:szCs w:val="24"/>
              </w:rPr>
              <w:t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</w:t>
            </w:r>
            <w:proofErr w:type="gramEnd"/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Фото места захоронения</w:t>
            </w:r>
          </w:p>
        </w:tc>
      </w:tr>
      <w:tr w:rsidR="00415ED0" w:rsidRPr="0066739F">
        <w:tc>
          <w:tcPr>
            <w:tcW w:w="570" w:type="dxa"/>
          </w:tcPr>
          <w:p w:rsidR="00415ED0" w:rsidRPr="0066739F" w:rsidRDefault="00415E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447" w:type="dxa"/>
          </w:tcPr>
          <w:p w:rsidR="00415ED0" w:rsidRPr="0066739F" w:rsidRDefault="00415E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39F">
              <w:rPr>
                <w:rFonts w:ascii="Arial" w:hAnsi="Arial" w:cs="Arial"/>
                <w:sz w:val="24"/>
                <w:szCs w:val="24"/>
              </w:rPr>
              <w:t>Координаты границ захоронения</w:t>
            </w:r>
          </w:p>
        </w:tc>
      </w:tr>
    </w:tbl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--------------------------------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308"/>
      <w:bookmarkEnd w:id="7"/>
      <w:r w:rsidRPr="0066739F">
        <w:rPr>
          <w:rFonts w:ascii="Arial" w:hAnsi="Arial" w:cs="Arial"/>
          <w:sz w:val="24"/>
          <w:szCs w:val="24"/>
        </w:rPr>
        <w:t>&lt;*&gt; Структурные поля электронного документа заполняются исходя из наличия имеющейся информации о месте захоронения.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309"/>
      <w:bookmarkEnd w:id="8"/>
      <w:r w:rsidRPr="0066739F">
        <w:rPr>
          <w:rFonts w:ascii="Arial" w:hAnsi="Arial" w:cs="Arial"/>
          <w:sz w:val="24"/>
          <w:szCs w:val="24"/>
        </w:rPr>
        <w:t>&lt;**&gt;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"Информация отсутствует".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</w:t>
      </w:r>
      <w:r w:rsidRPr="0066739F">
        <w:rPr>
          <w:rFonts w:ascii="Arial" w:hAnsi="Arial" w:cs="Arial"/>
          <w:sz w:val="24"/>
          <w:szCs w:val="24"/>
        </w:rPr>
        <w:lastRenderedPageBreak/>
        <w:t>идентифицировать соответствующее захоронение, поля "Номер захоронения, указанный в книге регистрации мест захоронений (захоронений урн с прахом)" и "Номер захоронения, указанный на регистрационном знаке захоронения" электронного документа, заполняются значением "Информация отсутствует".</w:t>
      </w:r>
      <w:proofErr w:type="gramEnd"/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739F">
        <w:rPr>
          <w:rFonts w:ascii="Arial" w:hAnsi="Arial" w:cs="Arial"/>
          <w:sz w:val="24"/>
          <w:szCs w:val="24"/>
        </w:rPr>
        <w:t>&lt;***&gt;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  <w:proofErr w:type="gramEnd"/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&lt;****&gt;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&lt;*****&gt; 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&lt;******&gt;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"Источник сведений" заполняется значением "Книга регистрации захоронений (захоронений урн с прахом), обследование кладбища".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"Источник сведений" в электронном документе заполняется значением "Книга регистрации захоронений (захоронений урн с прахом)" или "Обследование кладбища".</w:t>
      </w:r>
    </w:p>
    <w:p w:rsidR="00415ED0" w:rsidRPr="0066739F" w:rsidRDefault="00415E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>При отсутствии сведений о произведенных захоронениях по результатам обследования кладбищ соответствующее поле электронного документа заполняется значением "Информация отсутствует".</w:t>
      </w: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5ED0" w:rsidRPr="0066739F" w:rsidRDefault="00415E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C3744A" w:rsidRPr="0066739F" w:rsidRDefault="00C3744A">
      <w:pPr>
        <w:rPr>
          <w:rFonts w:ascii="Arial" w:hAnsi="Arial" w:cs="Arial"/>
          <w:sz w:val="24"/>
          <w:szCs w:val="24"/>
        </w:rPr>
      </w:pPr>
    </w:p>
    <w:sectPr w:rsidR="00C3744A" w:rsidRPr="0066739F" w:rsidSect="001E1A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87417F"/>
    <w:multiLevelType w:val="multilevel"/>
    <w:tmpl w:val="AD307D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5ED0"/>
    <w:rsid w:val="00113EDF"/>
    <w:rsid w:val="001E1A4C"/>
    <w:rsid w:val="00277108"/>
    <w:rsid w:val="00277B14"/>
    <w:rsid w:val="003667BE"/>
    <w:rsid w:val="00415ED0"/>
    <w:rsid w:val="0047147E"/>
    <w:rsid w:val="005033BC"/>
    <w:rsid w:val="0066739F"/>
    <w:rsid w:val="00754351"/>
    <w:rsid w:val="007755AF"/>
    <w:rsid w:val="007879D8"/>
    <w:rsid w:val="00942EEE"/>
    <w:rsid w:val="009F2C1F"/>
    <w:rsid w:val="00AA6349"/>
    <w:rsid w:val="00C3744A"/>
    <w:rsid w:val="00CA37FF"/>
    <w:rsid w:val="00DC34DF"/>
    <w:rsid w:val="00E33F78"/>
    <w:rsid w:val="00F11743"/>
    <w:rsid w:val="00F9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BE"/>
  </w:style>
  <w:style w:type="paragraph" w:styleId="1">
    <w:name w:val="heading 1"/>
    <w:basedOn w:val="a"/>
    <w:next w:val="a"/>
    <w:link w:val="10"/>
    <w:qFormat/>
    <w:rsid w:val="005033B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033B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33B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033B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0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2F7C680995865053D247FA308BA5C8337A3922CB44284B78DD2BC329618FDD48843E758FA35C22113ECE55C6A0ACDA430F39AC14A31FCD8940DDDE8k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B2F7C680995865053D3A72B564E5598739F59F28BC4CD2E9DAD4EB6DC61EA886C81DBE1AB626C3200DEEE45EE6k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2F7C680995865053D3A72B564E559873BFD9D2CB94CD2E9DAD4EB6DC61EA894C845B21BBE38C22418B8B51834539DE87BFE9AD75631FFECk7K" TargetMode="External"/><Relationship Id="rId11" Type="http://schemas.openxmlformats.org/officeDocument/2006/relationships/hyperlink" Target="consultantplus://offline/ref=6FB2F7C680995865053D247FA308BA5C8337A3922FBD4280B28FD2BC329618FDD48843E74AFA6DCE201BF2E45D7F5C9CE2E6k4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FB2F7C680995865053D247FA308BA5C8337A3922CB44284B78DD2BC329618FDD48843E74AFA6DCE201BF2E45D7F5C9CE2E6k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2F7C680995865053D3A72B564E559873BFD9D2CB94CD2E9DAD4EB6DC61EA886C81DBE1AB626C3200DEEE45EE6k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пк</cp:lastModifiedBy>
  <cp:revision>9</cp:revision>
  <cp:lastPrinted>2021-01-29T07:56:00Z</cp:lastPrinted>
  <dcterms:created xsi:type="dcterms:W3CDTF">2021-01-18T10:44:00Z</dcterms:created>
  <dcterms:modified xsi:type="dcterms:W3CDTF">2021-02-09T12:23:00Z</dcterms:modified>
</cp:coreProperties>
</file>