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20" w:rsidRDefault="00A66420" w:rsidP="00A66420">
      <w:pPr>
        <w:pStyle w:val="a3"/>
        <w:spacing w:after="0"/>
        <w:rPr>
          <w:lang w:val="en-US"/>
        </w:rPr>
      </w:pPr>
    </w:p>
    <w:p w:rsidR="00A66420" w:rsidRDefault="00A66420" w:rsidP="00A66420">
      <w:pPr>
        <w:pStyle w:val="a3"/>
        <w:keepNext/>
        <w:spacing w:before="119" w:beforeAutospacing="0" w:after="0"/>
        <w:jc w:val="center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Смирновского сельсовета</w:t>
      </w:r>
    </w:p>
    <w:p w:rsidR="00A66420" w:rsidRDefault="00A66420" w:rsidP="00A66420">
      <w:pPr>
        <w:pStyle w:val="a3"/>
        <w:keepNext/>
        <w:spacing w:before="119" w:beforeAutospacing="0" w:after="0"/>
        <w:jc w:val="center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Шатковского муниципального района Нижегородской области</w:t>
      </w:r>
    </w:p>
    <w:p w:rsidR="00A66420" w:rsidRDefault="00A66420" w:rsidP="00A66420">
      <w:pPr>
        <w:pStyle w:val="a3"/>
        <w:keepNext/>
        <w:spacing w:before="119" w:beforeAutospacing="0" w:after="0"/>
        <w:jc w:val="center"/>
      </w:pPr>
      <w:r>
        <w:rPr>
          <w:rFonts w:ascii="Times New Roman CYR" w:hAnsi="Times New Roman CYR" w:cs="Times New Roman CYR"/>
          <w:sz w:val="40"/>
          <w:szCs w:val="40"/>
        </w:rPr>
        <w:t>ПОСТАНОВЛЕНИЕ</w:t>
      </w:r>
    </w:p>
    <w:p w:rsidR="00A66420" w:rsidRDefault="00A66420" w:rsidP="00A66420">
      <w:pPr>
        <w:pStyle w:val="a3"/>
        <w:spacing w:before="119" w:beforeAutospacing="0" w:after="0"/>
      </w:pPr>
      <w:r>
        <w:rPr>
          <w:rFonts w:ascii="Times New Roman CYR" w:hAnsi="Times New Roman CYR" w:cs="Times New Roman CYR"/>
          <w:sz w:val="20"/>
          <w:szCs w:val="20"/>
        </w:rPr>
        <w:t xml:space="preserve">10 июля 2012 года </w:t>
      </w:r>
      <w:r w:rsidRPr="00A66420">
        <w:t>№ 56</w:t>
      </w:r>
    </w:p>
    <w:p w:rsidR="00A66420" w:rsidRDefault="00A66420" w:rsidP="00A66420">
      <w:pPr>
        <w:pStyle w:val="a3"/>
        <w:spacing w:after="240"/>
        <w:jc w:val="center"/>
      </w:pPr>
      <w:r w:rsidRPr="00A66420">
        <w:rPr>
          <w:sz w:val="27"/>
          <w:szCs w:val="27"/>
        </w:rPr>
        <w:t>«</w:t>
      </w:r>
      <w:r>
        <w:rPr>
          <w:rFonts w:ascii="Tahoma" w:hAnsi="Tahoma" w:cs="Tahoma"/>
          <w:color w:val="000000"/>
          <w:sz w:val="20"/>
          <w:szCs w:val="20"/>
        </w:rPr>
        <w:t xml:space="preserve">Об организации сбора отработанных ртутьсодержащих ламп на территории Смирновского сельсовета Шатковского муниципального района Нижегородской области </w:t>
      </w:r>
      <w:r w:rsidRPr="00A66420">
        <w:rPr>
          <w:rFonts w:ascii="Tahoma" w:hAnsi="Tahoma" w:cs="Tahoma"/>
          <w:color w:val="000000"/>
          <w:sz w:val="20"/>
          <w:szCs w:val="20"/>
        </w:rPr>
        <w:t>»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Во исполнение постановления Правительства Российской Федерации от 03 сентября 2010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года № 681 </w:t>
      </w:r>
      <w:r w:rsidRPr="00A66420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 xml:space="preserve">Об утверждении правил обращения с отходами производства и потребления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причинение вреда жизни, здоровью граждан, вреда животным, растениям и окружающей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среде</w:t>
      </w:r>
      <w:r w:rsidRPr="00A66420">
        <w:rPr>
          <w:rFonts w:ascii="Tahoma" w:hAnsi="Tahoma" w:cs="Tahoma"/>
          <w:color w:val="000000"/>
          <w:sz w:val="20"/>
          <w:szCs w:val="20"/>
        </w:rPr>
        <w:t xml:space="preserve">», </w:t>
      </w:r>
      <w:r>
        <w:rPr>
          <w:rFonts w:ascii="Tahoma" w:hAnsi="Tahoma" w:cs="Tahoma"/>
          <w:color w:val="000000"/>
          <w:sz w:val="20"/>
          <w:szCs w:val="20"/>
        </w:rPr>
        <w:t>в соответствии со ст. 15 Федерального закона от 06.10.2003 № 131-ФЗ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>Об общих принципах организации местного самоуправления в Российской Федерации</w:t>
      </w:r>
      <w:r w:rsidRPr="00A66420">
        <w:rPr>
          <w:rFonts w:ascii="Tahoma" w:hAnsi="Tahoma" w:cs="Tahoma"/>
          <w:color w:val="000000"/>
          <w:sz w:val="20"/>
          <w:szCs w:val="20"/>
        </w:rPr>
        <w:t xml:space="preserve">»,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Руководствуясь Уставом Смирновского сельсовета Шатковского района Нижегородской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области </w:t>
      </w:r>
      <w:r>
        <w:rPr>
          <w:rFonts w:ascii="Tahoma" w:hAnsi="Tahoma" w:cs="Tahoma"/>
          <w:color w:val="000000"/>
          <w:sz w:val="20"/>
          <w:szCs w:val="20"/>
        </w:rPr>
        <w:br/>
        <w:t>ПОСТАНОВЛЯЮ: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A66420">
        <w:rPr>
          <w:rFonts w:ascii="Tahoma" w:hAnsi="Tahoma" w:cs="Tahoma"/>
          <w:color w:val="000000"/>
          <w:sz w:val="20"/>
          <w:szCs w:val="20"/>
        </w:rPr>
        <w:t xml:space="preserve">1. </w:t>
      </w:r>
      <w:r>
        <w:rPr>
          <w:rFonts w:ascii="Tahoma" w:hAnsi="Tahoma" w:cs="Tahoma"/>
          <w:color w:val="000000"/>
          <w:sz w:val="20"/>
          <w:szCs w:val="20"/>
        </w:rPr>
        <w:t xml:space="preserve">Утвердить Порядок обращения со ртутьсодержащими отходами на территории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администрации Смирновского сельсовета Шатковского муниципального района согласно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приложению.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A66420">
        <w:rPr>
          <w:rFonts w:ascii="Tahoma" w:hAnsi="Tahoma" w:cs="Tahoma"/>
          <w:color w:val="000000"/>
          <w:sz w:val="20"/>
          <w:szCs w:val="20"/>
        </w:rPr>
        <w:t xml:space="preserve">2. </w:t>
      </w:r>
      <w:r>
        <w:rPr>
          <w:rFonts w:ascii="Tahoma" w:hAnsi="Tahoma" w:cs="Tahoma"/>
          <w:color w:val="000000"/>
          <w:sz w:val="20"/>
          <w:szCs w:val="20"/>
        </w:rPr>
        <w:t xml:space="preserve">Рекомендовать руководителям предприятий, организаций, учреждений всех форм собственности, индивидуальным предпринимателям, осуществляющим обращение со ртутьсодержащими отходами, руководствоваться порядком, утвержденным настоящим постановлением.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A66420">
        <w:rPr>
          <w:rFonts w:ascii="Tahoma" w:hAnsi="Tahoma" w:cs="Tahoma"/>
          <w:color w:val="000000"/>
          <w:sz w:val="20"/>
          <w:szCs w:val="20"/>
        </w:rPr>
        <w:t xml:space="preserve">3. </w:t>
      </w:r>
      <w:r>
        <w:rPr>
          <w:rFonts w:ascii="Tahoma" w:hAnsi="Tahoma" w:cs="Tahoma"/>
          <w:color w:val="000000"/>
          <w:sz w:val="20"/>
          <w:szCs w:val="20"/>
        </w:rPr>
        <w:t xml:space="preserve">Физическим лицам, собственникам жилых домов сдавать ртутьсодержащие отходы путем </w:t>
      </w:r>
    </w:p>
    <w:p w:rsidR="00A66420" w:rsidRDefault="00A66420" w:rsidP="00A66420">
      <w:pPr>
        <w:pStyle w:val="a3"/>
        <w:spacing w:after="240"/>
      </w:pPr>
      <w:r>
        <w:rPr>
          <w:rFonts w:ascii="Tahoma" w:hAnsi="Tahoma" w:cs="Tahoma"/>
          <w:color w:val="000000"/>
          <w:sz w:val="20"/>
          <w:szCs w:val="20"/>
        </w:rPr>
        <w:t>подачи разовых заявок в специализированную организацию.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A66420">
        <w:rPr>
          <w:rFonts w:ascii="Tahoma" w:hAnsi="Tahoma" w:cs="Tahoma"/>
          <w:color w:val="000000"/>
          <w:sz w:val="20"/>
          <w:szCs w:val="20"/>
        </w:rPr>
        <w:t xml:space="preserve">4. </w:t>
      </w:r>
      <w:r>
        <w:rPr>
          <w:rFonts w:ascii="Tahoma" w:hAnsi="Tahoma" w:cs="Tahoma"/>
          <w:color w:val="000000"/>
          <w:sz w:val="20"/>
          <w:szCs w:val="20"/>
        </w:rPr>
        <w:t xml:space="preserve">МУПу </w:t>
      </w:r>
      <w:r w:rsidRPr="00A66420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>Смирновец</w:t>
      </w:r>
      <w:r w:rsidRPr="00A66420">
        <w:rPr>
          <w:rFonts w:ascii="Tahoma" w:hAnsi="Tahoma" w:cs="Tahoma"/>
          <w:color w:val="000000"/>
          <w:sz w:val="20"/>
          <w:szCs w:val="20"/>
        </w:rPr>
        <w:t xml:space="preserve">» </w:t>
      </w:r>
      <w:r>
        <w:rPr>
          <w:rFonts w:ascii="Tahoma" w:hAnsi="Tahoma" w:cs="Tahoma"/>
          <w:color w:val="000000"/>
          <w:sz w:val="20"/>
          <w:szCs w:val="20"/>
        </w:rPr>
        <w:t xml:space="preserve">администрации Смирновского сельсовета Шатковского района Нижегородской области обеспечить проведение работ по выявлению и учету отработанных ртутьсодержащих ламп, а также информированию населения о порядке их сбора.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A66420">
        <w:rPr>
          <w:rFonts w:ascii="Tahoma" w:hAnsi="Tahoma" w:cs="Tahoma"/>
          <w:color w:val="000000"/>
          <w:sz w:val="20"/>
          <w:szCs w:val="20"/>
        </w:rPr>
        <w:t xml:space="preserve">5. </w:t>
      </w:r>
      <w:r>
        <w:rPr>
          <w:rFonts w:ascii="Tahoma" w:hAnsi="Tahoma" w:cs="Tahoma"/>
          <w:color w:val="000000"/>
          <w:sz w:val="20"/>
          <w:szCs w:val="20"/>
        </w:rPr>
        <w:t>Настоящее постановление обнародовать на информационных щитах .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A66420">
        <w:rPr>
          <w:rFonts w:ascii="Tahoma" w:hAnsi="Tahoma" w:cs="Tahoma"/>
          <w:color w:val="000000"/>
          <w:sz w:val="20"/>
          <w:szCs w:val="20"/>
        </w:rPr>
        <w:t xml:space="preserve">6. </w:t>
      </w:r>
      <w:r>
        <w:rPr>
          <w:rFonts w:ascii="Tahoma" w:hAnsi="Tahoma" w:cs="Tahoma"/>
          <w:color w:val="000000"/>
          <w:sz w:val="20"/>
          <w:szCs w:val="20"/>
        </w:rPr>
        <w:t>Контроль за исполнением настоящего постановления оставляю за собой.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A66420" w:rsidRPr="00A66420" w:rsidRDefault="00A66420" w:rsidP="00A66420">
      <w:pPr>
        <w:pStyle w:val="a3"/>
        <w:spacing w:after="0"/>
      </w:pPr>
    </w:p>
    <w:p w:rsidR="00A66420" w:rsidRPr="00A66420" w:rsidRDefault="00A66420" w:rsidP="00A66420">
      <w:pPr>
        <w:pStyle w:val="a3"/>
        <w:spacing w:after="0"/>
      </w:pPr>
    </w:p>
    <w:p w:rsidR="00A66420" w:rsidRPr="00A66420" w:rsidRDefault="00A66420" w:rsidP="00A66420">
      <w:pPr>
        <w:pStyle w:val="a3"/>
        <w:spacing w:after="0"/>
      </w:pPr>
    </w:p>
    <w:p w:rsidR="00A66420" w:rsidRDefault="00A66420" w:rsidP="00A66420">
      <w:pPr>
        <w:pStyle w:val="a3"/>
        <w:spacing w:after="0"/>
        <w:ind w:firstLine="709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Глава администрации</w:t>
      </w:r>
    </w:p>
    <w:p w:rsidR="00A66420" w:rsidRPr="00A66420" w:rsidRDefault="00A66420" w:rsidP="00A66420">
      <w:pPr>
        <w:pStyle w:val="a3"/>
        <w:spacing w:after="0"/>
        <w:ind w:firstLine="709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Смирновского сельсовета А.И.Урвин</w:t>
      </w:r>
      <w:bookmarkStart w:id="0" w:name="_GoBack"/>
      <w:bookmarkEnd w:id="0"/>
    </w:p>
    <w:p w:rsidR="00A66420" w:rsidRPr="00A66420" w:rsidRDefault="00A66420" w:rsidP="00A66420">
      <w:pPr>
        <w:pStyle w:val="a3"/>
        <w:spacing w:after="0"/>
      </w:pPr>
      <w:r>
        <w:rPr>
          <w:color w:val="000000"/>
          <w:lang w:val="en-US"/>
        </w:rPr>
        <w:t> </w:t>
      </w:r>
    </w:p>
    <w:p w:rsidR="00A66420" w:rsidRPr="00A66420" w:rsidRDefault="00A66420" w:rsidP="00A66420">
      <w:pPr>
        <w:pStyle w:val="a3"/>
        <w:spacing w:after="0"/>
      </w:pP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Приложение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утверждено постановлением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Администрации Смирновского сельсовета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_________№ _____</w:t>
      </w:r>
    </w:p>
    <w:p w:rsidR="00A66420" w:rsidRDefault="00A66420" w:rsidP="00A66420">
      <w:pPr>
        <w:pStyle w:val="a3"/>
        <w:spacing w:after="0"/>
        <w:jc w:val="center"/>
      </w:pPr>
      <w:r>
        <w:rPr>
          <w:rFonts w:ascii="Tahoma" w:hAnsi="Tahoma" w:cs="Tahoma"/>
          <w:b/>
          <w:bCs/>
          <w:color w:val="000000"/>
        </w:rPr>
        <w:t>Порядок</w:t>
      </w:r>
      <w:r>
        <w:rPr>
          <w:rFonts w:ascii="Tahoma" w:hAnsi="Tahoma" w:cs="Tahoma"/>
          <w:b/>
          <w:bCs/>
          <w:color w:val="000000"/>
        </w:rPr>
        <w:br/>
        <w:t>обращения ртутьсодержащими отходами на территории</w:t>
      </w:r>
    </w:p>
    <w:p w:rsidR="00A66420" w:rsidRDefault="00A66420" w:rsidP="00A66420">
      <w:pPr>
        <w:pStyle w:val="a3"/>
        <w:spacing w:after="0"/>
        <w:jc w:val="center"/>
      </w:pPr>
      <w:r>
        <w:rPr>
          <w:rFonts w:ascii="Tahoma" w:hAnsi="Tahoma" w:cs="Tahoma"/>
          <w:b/>
          <w:bCs/>
          <w:color w:val="000000"/>
        </w:rPr>
        <w:t>Смирновского сельсовета Шатковского муниципального</w:t>
      </w:r>
    </w:p>
    <w:p w:rsidR="00A66420" w:rsidRDefault="00A66420" w:rsidP="00A66420">
      <w:pPr>
        <w:pStyle w:val="a3"/>
        <w:spacing w:after="0"/>
        <w:jc w:val="center"/>
      </w:pPr>
      <w:r>
        <w:rPr>
          <w:rFonts w:ascii="Tahoma" w:hAnsi="Tahoma" w:cs="Tahoma"/>
          <w:b/>
          <w:bCs/>
          <w:color w:val="000000"/>
        </w:rPr>
        <w:t>района Нижегородской области.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b/>
          <w:bCs/>
          <w:color w:val="000000"/>
          <w:sz w:val="20"/>
          <w:szCs w:val="20"/>
        </w:rPr>
        <w:t>1.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Общий порядок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br/>
        <w:t xml:space="preserve">1.1. </w:t>
      </w:r>
      <w:r>
        <w:rPr>
          <w:rFonts w:ascii="Tahoma" w:hAnsi="Tahoma" w:cs="Tahoma"/>
          <w:color w:val="000000"/>
          <w:sz w:val="20"/>
          <w:szCs w:val="20"/>
        </w:rPr>
        <w:t>Порядок обращения со ртутьсодержащими отходами на территории Смирновского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сельсовета Шатковского муниципального района Нижегородской области (далее именуется –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Порядок) разработан в целях снижения их неблагоприятного воздействия на здоровье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граждан и среду обитания путем организации системы обращения со ртутьсодержащими отходами.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 xml:space="preserve">2. </w:t>
      </w:r>
      <w:r>
        <w:rPr>
          <w:rFonts w:ascii="Tahoma" w:hAnsi="Tahoma" w:cs="Tahoma"/>
          <w:color w:val="000000"/>
          <w:sz w:val="20"/>
          <w:szCs w:val="20"/>
        </w:rPr>
        <w:t xml:space="preserve">Требования к обращению со ртутьсодержащими отходами распространяются на все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муниципальные предприятия и учреждения, и рекомендованы к исполнению организациями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всех форм собственности и индивидуальными предпринимателями, осуществляющими свою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деятельность на территории Смирновского сельсовета Шатковского муниципального района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Нижегородской области, а также населением поселения.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 xml:space="preserve">1.3. </w:t>
      </w:r>
      <w:r>
        <w:rPr>
          <w:rFonts w:ascii="Tahoma" w:hAnsi="Tahoma" w:cs="Tahoma"/>
          <w:color w:val="000000"/>
          <w:sz w:val="20"/>
          <w:szCs w:val="20"/>
        </w:rPr>
        <w:t>Порядок разработан в соответствии с Федеральным законом от 24.06.1998 № 89-ФЗ "Об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отходах производства и потребления", Государственным стандартом 12.3.031-83 "Система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стандартов безопасности труда. Работы со ртутью. Требования безопасности",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утвержденным постановлением Госстандарта СССР от 10.10.83 № 4833, постановлением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Правительства Российской Федерации от 03.09.2010 № 681 </w:t>
      </w:r>
      <w:r w:rsidRPr="00A66420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 xml:space="preserve">Об утверждении Правил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обращения с отходами производства и потребления в части осветительных устройств,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электрических ламп, ненадлежащие сбор, накопление, использование, обеззараживание,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транспортирование и размещение которых может повлечь причинение вреда жизни,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здоровью граждан, вреда животным, растениям и окружающей среде</w:t>
      </w:r>
      <w:r w:rsidRPr="00A66420">
        <w:rPr>
          <w:rFonts w:ascii="Tahoma" w:hAnsi="Tahoma" w:cs="Tahoma"/>
          <w:color w:val="000000"/>
          <w:sz w:val="20"/>
          <w:szCs w:val="20"/>
        </w:rPr>
        <w:t>»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 xml:space="preserve">1.4. </w:t>
      </w:r>
      <w:r>
        <w:rPr>
          <w:rFonts w:ascii="Tahoma" w:hAnsi="Tahoma" w:cs="Tahoma"/>
          <w:color w:val="000000"/>
          <w:sz w:val="20"/>
          <w:szCs w:val="20"/>
        </w:rPr>
        <w:t xml:space="preserve">Обязательными требованиями для юридических лиц и индивидуальных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предпринимателей, в процессе деятельности которых образуются ртутьсодержащие отходы,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являются: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а) наличие документа, подтверждающего отнесение образующихся опасных отходов к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конкретному классу опасности;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Б)Составление паспорта на опасные отходы;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в) наличие инструкции по организации сбора, накопления, использования, обезвреживания,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транспортирования и размещения отработанных ртутьсодержащих ламп.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г) создание технических условий по обеспечению безопасного для окружающей среды и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здоровья человека обращения с опасными отходами ;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д) приказ руководителя о назначении лиц, ответственных за обращение с опасными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отходами;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е) прохождение лицами, ответственными за обращение с опасными отходами,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профессиональной подготовки, подтвержденной свидетельствами (сертификатами) на право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работы с опасными отходами;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ж) наличие договора со специализированной организацией, имеющей лицензию на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деятельность по сбору, использованию, обезвреживанию, транспортировке, размещению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отходов I - IV классов опасности (в том числе ртутьсодержащих)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 xml:space="preserve">1.5. </w:t>
      </w:r>
      <w:r>
        <w:rPr>
          <w:rFonts w:ascii="Tahoma" w:hAnsi="Tahoma" w:cs="Tahoma"/>
          <w:color w:val="000000"/>
          <w:sz w:val="20"/>
          <w:szCs w:val="20"/>
        </w:rPr>
        <w:t xml:space="preserve">Сведения о количестве ртутьсодержащих отходов, времени подъезда машины,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расходы на транспортирование и обезвреживание определяются договорами со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специализированной организацией, имеющей лицензию на деятельность по сбору,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использованию, обезвреживанию, транспортировке, размещению отходов I - IV классов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опасности.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A66420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II</w:t>
      </w:r>
      <w:r w:rsidRPr="00A66420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Порядок обращения со ртутьсодержащими отходами</w:t>
      </w:r>
    </w:p>
    <w:p w:rsidR="00A66420" w:rsidRPr="00A66420" w:rsidRDefault="00A66420" w:rsidP="00A66420">
      <w:pPr>
        <w:pStyle w:val="a3"/>
        <w:spacing w:after="0"/>
      </w:pP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 xml:space="preserve">2.1. </w:t>
      </w:r>
      <w:r>
        <w:rPr>
          <w:rFonts w:ascii="Tahoma" w:hAnsi="Tahoma" w:cs="Tahoma"/>
          <w:color w:val="000000"/>
          <w:sz w:val="20"/>
          <w:szCs w:val="20"/>
        </w:rPr>
        <w:t xml:space="preserve">Потребители ртутьсодержащих ламп (кроме физических лиц) осуществляют накопление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отработанных ртутьсодержащих ламп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lastRenderedPageBreak/>
        <w:t xml:space="preserve">2.2. </w:t>
      </w:r>
      <w:r>
        <w:rPr>
          <w:rFonts w:ascii="Tahoma" w:hAnsi="Tahoma" w:cs="Tahoma"/>
          <w:color w:val="000000"/>
          <w:sz w:val="20"/>
          <w:szCs w:val="20"/>
        </w:rPr>
        <w:t xml:space="preserve">Накопление отработанных ртутьсодержащих ламп производится отдельно от других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видов отходов.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 xml:space="preserve">2.3. </w:t>
      </w:r>
      <w:r>
        <w:rPr>
          <w:rFonts w:ascii="Tahoma" w:hAnsi="Tahoma" w:cs="Tahoma"/>
          <w:color w:val="000000"/>
          <w:sz w:val="20"/>
          <w:szCs w:val="20"/>
        </w:rPr>
        <w:t>Не допускается самостоятельное обезвреживание, использование,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транспортирование и размещение отработанных ртутьсодержащих ламп потребителями, а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также их накопление в местах, являющихся общим имуществом собственников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помещений многоквартирного дома .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 xml:space="preserve">2.4. </w:t>
      </w:r>
      <w:r>
        <w:rPr>
          <w:rFonts w:ascii="Tahoma" w:hAnsi="Tahoma" w:cs="Tahoma"/>
          <w:color w:val="000000"/>
          <w:sz w:val="20"/>
          <w:szCs w:val="20"/>
        </w:rPr>
        <w:t xml:space="preserve">Потребители ртутьсодержащих ламп (кроме физических лиц) для накопления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поврежденных отработанных ртутьсодержащих ламп обязаны использовать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специальную тару.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 xml:space="preserve">2.5. </w:t>
      </w:r>
      <w:r>
        <w:rPr>
          <w:rFonts w:ascii="Tahoma" w:hAnsi="Tahoma" w:cs="Tahoma"/>
          <w:color w:val="000000"/>
          <w:sz w:val="20"/>
          <w:szCs w:val="20"/>
        </w:rPr>
        <w:t>Накопление должно производиться в соответствии с требованиями Государственного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стандарта 12.3.031-83 "Система стандартов безопасности труда. Работы со ртутью.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Требования безопасности", утвержденного постановлением Госстандарта СССР от 10.10.83 </w:t>
      </w:r>
    </w:p>
    <w:p w:rsidR="00A66420" w:rsidRDefault="00A66420" w:rsidP="00A66420">
      <w:pPr>
        <w:pStyle w:val="a3"/>
        <w:spacing w:after="0"/>
      </w:pPr>
      <w:r>
        <w:rPr>
          <w:color w:val="000000"/>
        </w:rPr>
        <w:t xml:space="preserve">№ </w:t>
      </w:r>
      <w:r w:rsidRPr="00A66420">
        <w:rPr>
          <w:rFonts w:ascii="Tahoma" w:hAnsi="Tahoma" w:cs="Tahoma"/>
          <w:color w:val="000000"/>
          <w:sz w:val="20"/>
          <w:szCs w:val="20"/>
        </w:rPr>
        <w:t xml:space="preserve">4833, </w:t>
      </w:r>
      <w:r>
        <w:rPr>
          <w:rFonts w:ascii="Tahoma" w:hAnsi="Tahoma" w:cs="Tahoma"/>
          <w:color w:val="000000"/>
          <w:sz w:val="20"/>
          <w:szCs w:val="20"/>
        </w:rPr>
        <w:t xml:space="preserve">Санитарных правил при работе со ртутью, ее соединениями и приборами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с ртутным заполнением, утвержденных Главным государственным санитарным врачом СССР </w:t>
      </w:r>
    </w:p>
    <w:p w:rsidR="00A66420" w:rsidRP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>04.04.88 № 4607-88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 xml:space="preserve">2.6. </w:t>
      </w:r>
      <w:r>
        <w:rPr>
          <w:rFonts w:ascii="Tahoma" w:hAnsi="Tahoma" w:cs="Tahoma"/>
          <w:color w:val="000000"/>
          <w:sz w:val="20"/>
          <w:szCs w:val="20"/>
        </w:rPr>
        <w:t xml:space="preserve">Юридические лица и индивидуальные предприниматели, эксплуатирующие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осветительные устройства и электрические лампы с ртутным заполнением, должны вести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постоянный учет получаемых и отработанных люминесцентных ламп, приборов с ртутным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заполнением и металлической ртути с отражением в журнале учета образования и движения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ртутьсодержащих отходов.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 xml:space="preserve">2.7. </w:t>
      </w:r>
      <w:r>
        <w:rPr>
          <w:rFonts w:ascii="Tahoma" w:hAnsi="Tahoma" w:cs="Tahoma"/>
          <w:color w:val="000000"/>
          <w:sz w:val="20"/>
          <w:szCs w:val="20"/>
        </w:rPr>
        <w:t xml:space="preserve">Сбор и транспортирование ртутьсодержащих отходов, в том числе прием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ртутьсодержащих отходов от населения, производится специализированной организацией,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имеющей лицензию на деятельность по сбору, использованию, обезвреживанию,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транспортировке, размещению отходов I - IV классов опасности (в том числе ртутьсодержащих)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 xml:space="preserve">2.8. </w:t>
      </w:r>
      <w:r>
        <w:rPr>
          <w:rFonts w:ascii="Tahoma" w:hAnsi="Tahoma" w:cs="Tahoma"/>
          <w:color w:val="000000"/>
          <w:sz w:val="20"/>
          <w:szCs w:val="20"/>
        </w:rPr>
        <w:t xml:space="preserve">Транспортирование отработанных ртутьсодержащих ламп осуществляется в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соответствии с требованиями правил перевозки опасных грузов.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 xml:space="preserve">2.9. </w:t>
      </w:r>
      <w:r>
        <w:rPr>
          <w:rFonts w:ascii="Tahoma" w:hAnsi="Tahoma" w:cs="Tahoma"/>
          <w:color w:val="000000"/>
          <w:sz w:val="20"/>
          <w:szCs w:val="20"/>
        </w:rPr>
        <w:t>Для транспортирования поврежденных отработанных ртутьсодержащих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ламп используется специальная тара, обеспечивающая герметичность и исключающая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lastRenderedPageBreak/>
        <w:t>возможность загрязнения окружающей среды.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 xml:space="preserve">2.10. </w:t>
      </w:r>
      <w:r>
        <w:rPr>
          <w:rFonts w:ascii="Tahoma" w:hAnsi="Tahoma" w:cs="Tahoma"/>
          <w:color w:val="000000"/>
          <w:sz w:val="20"/>
          <w:szCs w:val="20"/>
        </w:rPr>
        <w:t xml:space="preserve">В местах сбора, размещения и транспортирования отработанных ртутьсодержащих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ламп погрузочно-разгрузочные пункты и грузовые площадки транспортных средств), в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которых может создаваться концентрация ртути, превышающая гигиенические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нормативы, предусматривается установка автоматических газосигнализаторов на пары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ртути. Зоны возможного заражения необходимо снабдить средствами индивидуальной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защиты органов дыхания, доступными для свободного использования в аварийных ситуациях.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 xml:space="preserve">2.11. </w:t>
      </w:r>
      <w:r>
        <w:rPr>
          <w:rFonts w:ascii="Tahoma" w:hAnsi="Tahoma" w:cs="Tahoma"/>
          <w:color w:val="000000"/>
          <w:sz w:val="20"/>
          <w:szCs w:val="20"/>
        </w:rPr>
        <w:t xml:space="preserve">Размещение отработанных ртутьсодержащих ламп в целях их обезвреживания,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последующей переработки и использования переработанной продукции осуществляется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специализированной организацией.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>2.12.</w:t>
      </w:r>
      <w:r>
        <w:rPr>
          <w:rFonts w:ascii="Tahoma" w:hAnsi="Tahoma" w:cs="Tahoma"/>
          <w:color w:val="000000"/>
          <w:sz w:val="20"/>
          <w:szCs w:val="20"/>
        </w:rPr>
        <w:t xml:space="preserve">Хранение отработанных ртутьсодержащих ламп производится в специально выделенном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для этой цели помещении, защищенном от химически агрессивных веществ, атмосферных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осадков, поверхностных и грунтовых вод, а также в местах, исключающих повреждение тары.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 xml:space="preserve">2.13. </w:t>
      </w:r>
      <w:r>
        <w:rPr>
          <w:rFonts w:ascii="Tahoma" w:hAnsi="Tahoma" w:cs="Tahoma"/>
          <w:color w:val="000000"/>
          <w:sz w:val="20"/>
          <w:szCs w:val="20"/>
        </w:rPr>
        <w:t xml:space="preserve">Не допускается совместное хранение поврежденных и неповрежденных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ртутьсодержащих ламп.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 xml:space="preserve">2.14. </w:t>
      </w:r>
      <w:r>
        <w:rPr>
          <w:rFonts w:ascii="Tahoma" w:hAnsi="Tahoma" w:cs="Tahoma"/>
          <w:color w:val="000000"/>
          <w:sz w:val="20"/>
          <w:szCs w:val="20"/>
        </w:rPr>
        <w:t>Хранение поврежденных ртутьсодержащих ламп осуществляется в специальной таре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 xml:space="preserve">2.15. </w:t>
      </w:r>
      <w:r>
        <w:rPr>
          <w:rFonts w:ascii="Tahoma" w:hAnsi="Tahoma" w:cs="Tahoma"/>
          <w:color w:val="000000"/>
          <w:sz w:val="20"/>
          <w:szCs w:val="20"/>
        </w:rPr>
        <w:t xml:space="preserve">Размещение отработанных ртутьсодержащих ламп не может осуществляться путем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захоронения.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III</w:t>
      </w:r>
      <w:r w:rsidRPr="00A6642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Действия при возникновении аварийной ситуации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 xml:space="preserve">3.1. </w:t>
      </w:r>
      <w:r>
        <w:rPr>
          <w:rFonts w:ascii="Tahoma" w:hAnsi="Tahoma" w:cs="Tahoma"/>
          <w:color w:val="000000"/>
          <w:sz w:val="20"/>
          <w:szCs w:val="20"/>
        </w:rPr>
        <w:t xml:space="preserve">В случае возникновения у потребителя ртутьсодержащих ламп аварийной ситуации, в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частности боя ртутьсодержащей лампы (ламп), загрязненное помещение должно быть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покинуто людьми и должен быть организован вызов специализированной организации для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проведения комплекса мероприятий по обеззараживанию помещений.</w:t>
      </w:r>
    </w:p>
    <w:p w:rsid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20"/>
          <w:szCs w:val="20"/>
        </w:rPr>
        <w:t xml:space="preserve">3.2. </w:t>
      </w:r>
      <w:r>
        <w:rPr>
          <w:rFonts w:ascii="Tahoma" w:hAnsi="Tahoma" w:cs="Tahoma"/>
          <w:color w:val="000000"/>
          <w:sz w:val="20"/>
          <w:szCs w:val="20"/>
        </w:rPr>
        <w:t xml:space="preserve">Обезвреживание ртутного загрязнения может быть выполнено потребителями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отработанных ртутьсодержащих ламп (кроме физических лиц) самостоятельно с помощью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демеркуризационного комплекта, включающего в себя необходимые препараты (вещества)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 xml:space="preserve">и материалы для очистки помещений от локальных ртутных загрязнений, не требующего </w:t>
      </w:r>
    </w:p>
    <w:p w:rsidR="00A66420" w:rsidRDefault="00A66420" w:rsidP="00A66420">
      <w:pPr>
        <w:pStyle w:val="a3"/>
        <w:spacing w:after="0"/>
      </w:pPr>
      <w:r>
        <w:rPr>
          <w:rFonts w:ascii="Tahoma" w:hAnsi="Tahoma" w:cs="Tahoma"/>
          <w:color w:val="000000"/>
          <w:sz w:val="20"/>
          <w:szCs w:val="20"/>
        </w:rPr>
        <w:t>специальных мер безопасности при использовании.</w:t>
      </w:r>
    </w:p>
    <w:p w:rsidR="00A66420" w:rsidRPr="00A66420" w:rsidRDefault="00A66420" w:rsidP="00A66420">
      <w:pPr>
        <w:pStyle w:val="a3"/>
        <w:spacing w:after="0"/>
      </w:pPr>
      <w:r>
        <w:rPr>
          <w:color w:val="000000"/>
          <w:lang w:val="en-US"/>
        </w:rPr>
        <w:lastRenderedPageBreak/>
        <w:t> </w:t>
      </w:r>
    </w:p>
    <w:p w:rsidR="00A66420" w:rsidRPr="00A66420" w:rsidRDefault="00A66420" w:rsidP="00A66420">
      <w:pPr>
        <w:pStyle w:val="a3"/>
        <w:spacing w:after="0"/>
      </w:pPr>
      <w:r w:rsidRPr="00A66420"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lang w:val="en-US"/>
        </w:rPr>
        <w:t> </w:t>
      </w:r>
    </w:p>
    <w:p w:rsidR="00A66420" w:rsidRPr="00A66420" w:rsidRDefault="00A66420" w:rsidP="00A66420">
      <w:pPr>
        <w:pStyle w:val="a3"/>
        <w:spacing w:after="0"/>
      </w:pPr>
      <w:r>
        <w:rPr>
          <w:color w:val="000000"/>
          <w:lang w:val="en-US"/>
        </w:rPr>
        <w:t> </w:t>
      </w:r>
    </w:p>
    <w:p w:rsidR="00A66420" w:rsidRPr="00A66420" w:rsidRDefault="00A66420" w:rsidP="00A66420">
      <w:pPr>
        <w:pStyle w:val="a3"/>
        <w:spacing w:after="0"/>
      </w:pPr>
    </w:p>
    <w:p w:rsidR="00A66420" w:rsidRPr="00A66420" w:rsidRDefault="00A66420" w:rsidP="00A66420">
      <w:pPr>
        <w:pStyle w:val="a3"/>
        <w:spacing w:after="0"/>
      </w:pPr>
    </w:p>
    <w:p w:rsidR="00A66420" w:rsidRPr="00A66420" w:rsidRDefault="00A66420" w:rsidP="00A66420">
      <w:pPr>
        <w:pStyle w:val="a3"/>
        <w:spacing w:after="0"/>
      </w:pPr>
    </w:p>
    <w:p w:rsidR="00A66420" w:rsidRPr="00A66420" w:rsidRDefault="00A66420" w:rsidP="00A66420">
      <w:pPr>
        <w:pStyle w:val="a3"/>
        <w:spacing w:after="0"/>
      </w:pPr>
    </w:p>
    <w:p w:rsidR="00A66420" w:rsidRPr="00A66420" w:rsidRDefault="00A66420" w:rsidP="00A66420">
      <w:pPr>
        <w:pStyle w:val="a3"/>
        <w:spacing w:after="0"/>
      </w:pPr>
    </w:p>
    <w:p w:rsidR="00A66420" w:rsidRPr="00A66420" w:rsidRDefault="00A66420" w:rsidP="00A66420">
      <w:pPr>
        <w:pStyle w:val="a3"/>
        <w:spacing w:after="0"/>
      </w:pPr>
    </w:p>
    <w:p w:rsidR="007D0365" w:rsidRDefault="007D0365"/>
    <w:sectPr w:rsidR="007D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62"/>
    <w:rsid w:val="005C6862"/>
    <w:rsid w:val="007D0365"/>
    <w:rsid w:val="00A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4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4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2018-09-14T08:02:00Z</dcterms:created>
  <dcterms:modified xsi:type="dcterms:W3CDTF">2018-09-14T08:03:00Z</dcterms:modified>
</cp:coreProperties>
</file>