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C9" w:rsidRDefault="008845C9" w:rsidP="00E854C5">
      <w:pPr>
        <w:pStyle w:val="Heading1"/>
        <w:tabs>
          <w:tab w:val="left" w:pos="0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СТАРОИВАНЦЕВСКОГО СЕЛЬСОВЕТА</w:t>
      </w:r>
    </w:p>
    <w:p w:rsidR="008845C9" w:rsidRDefault="008845C9" w:rsidP="00E854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ШАТКОВСКОГО МУНИЦИПАЛЬНОГО   РАЙОНА </w:t>
      </w:r>
    </w:p>
    <w:p w:rsidR="008845C9" w:rsidRDefault="008845C9" w:rsidP="00E854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8845C9" w:rsidRDefault="008845C9" w:rsidP="00E854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8845C9" w:rsidRDefault="008845C9" w:rsidP="00E854C5">
      <w:pPr>
        <w:pStyle w:val="Heading2"/>
        <w:tabs>
          <w:tab w:val="left" w:pos="0"/>
        </w:tabs>
        <w:spacing w:before="120" w:after="240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 ПОСТАНОВЛЕНИЕ</w:t>
      </w:r>
      <w:r>
        <w:rPr>
          <w:rFonts w:ascii="Arial" w:hAnsi="Arial" w:cs="Arial"/>
          <w:spacing w:val="40"/>
          <w:sz w:val="24"/>
          <w:szCs w:val="24"/>
        </w:rPr>
        <w:tab/>
      </w:r>
    </w:p>
    <w:p w:rsidR="008845C9" w:rsidRPr="008778F6" w:rsidRDefault="008845C9" w:rsidP="008778F6">
      <w:r>
        <w:t>29.05.2015 г.                                                                                                                                     № 20</w:t>
      </w:r>
    </w:p>
    <w:p w:rsidR="008845C9" w:rsidRDefault="008845C9" w:rsidP="00E854C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«О порядке сбора отходов и мусора, предусматривающий их разделения на виды на территории  МО Староиванцевского сельсовета»</w:t>
      </w:r>
    </w:p>
    <w:p w:rsidR="008845C9" w:rsidRDefault="008845C9" w:rsidP="00E854C5">
      <w:pPr>
        <w:jc w:val="center"/>
        <w:rPr>
          <w:rFonts w:ascii="Arial" w:hAnsi="Arial"/>
          <w:b/>
          <w:sz w:val="24"/>
          <w:szCs w:val="24"/>
        </w:rPr>
      </w:pPr>
    </w:p>
    <w:p w:rsidR="008845C9" w:rsidRDefault="008845C9" w:rsidP="00E854C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В соответствии с Федеральным законом Российской Федерации № 89-ФЗ от 24.06.1998 г.  «Об отходах производства и потребления», Федеральным законом Российской Федерации № 52-ФЗ от 30.03.1999 г. «О санитарно- эпидемиологическом благополучии населения», Постановлением Правительства Российской Федерации от 10.02.97 № 155 «Об утверждении правил предоставления услуг по вывозу твердых и жидких бытовых отходов», постановлением Госстроя РФ от 27.09.2003 № 170 «Об утверждении правил и норм технической эксплуатации жилищного фонда», во исполнение требований Федерального закона от 06.10.2003 № 131-ФЗ «Об общих принципах организации местного самоуправления в Российской Федерации»,</w:t>
      </w:r>
    </w:p>
    <w:p w:rsidR="008845C9" w:rsidRDefault="008845C9" w:rsidP="00E854C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8845C9" w:rsidRDefault="008845C9" w:rsidP="00E854C5">
      <w:pPr>
        <w:numPr>
          <w:ilvl w:val="2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Утвердить «Порядок сбора отходов и мусора, предусматривающий их разделение на виды на территории МО Староиванцевского сельсовета» (приложение)</w:t>
      </w:r>
    </w:p>
    <w:p w:rsidR="008845C9" w:rsidRDefault="008845C9" w:rsidP="00E854C5">
      <w:pPr>
        <w:numPr>
          <w:ilvl w:val="2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Данное постановление подлежит официальному размещению на сайте.</w:t>
      </w:r>
    </w:p>
    <w:p w:rsidR="008845C9" w:rsidRDefault="008845C9" w:rsidP="00E854C5">
      <w:pPr>
        <w:jc w:val="both"/>
        <w:rPr>
          <w:rFonts w:ascii="Arial" w:hAnsi="Arial"/>
          <w:sz w:val="24"/>
          <w:szCs w:val="24"/>
        </w:rPr>
      </w:pPr>
    </w:p>
    <w:p w:rsidR="008845C9" w:rsidRDefault="008845C9" w:rsidP="00E85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845C9" w:rsidRDefault="008845C9" w:rsidP="00E85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Староиванцевского  сельсовета                                              Н.А. Атаев</w:t>
      </w:r>
    </w:p>
    <w:p w:rsidR="008845C9" w:rsidRDefault="008845C9" w:rsidP="00E854C5">
      <w:pPr>
        <w:pStyle w:val="a"/>
        <w:ind w:left="330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ind w:left="330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ind w:left="330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ind w:left="330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ind w:left="330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ind w:left="330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rPr>
          <w:rFonts w:ascii="Arial" w:hAnsi="Arial"/>
          <w:sz w:val="24"/>
          <w:szCs w:val="24"/>
        </w:rPr>
      </w:pPr>
    </w:p>
    <w:p w:rsidR="008845C9" w:rsidRDefault="008845C9" w:rsidP="00E854C5">
      <w:pPr>
        <w:pStyle w:val="a"/>
        <w:rPr>
          <w:rFonts w:ascii="Arial" w:hAnsi="Arial"/>
          <w:sz w:val="24"/>
          <w:szCs w:val="24"/>
        </w:rPr>
      </w:pPr>
    </w:p>
    <w:p w:rsidR="008845C9" w:rsidRDefault="008845C9" w:rsidP="00E854C5">
      <w:pPr>
        <w:spacing w:after="120" w:line="200" w:lineRule="exact"/>
        <w:jc w:val="right"/>
        <w:rPr>
          <w:rFonts w:ascii="Arial" w:hAnsi="Arial"/>
          <w:sz w:val="24"/>
          <w:szCs w:val="24"/>
        </w:rPr>
      </w:pPr>
    </w:p>
    <w:p w:rsidR="008845C9" w:rsidRDefault="008845C9" w:rsidP="00E854C5">
      <w:pPr>
        <w:spacing w:after="120" w:line="200" w:lineRule="exac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</w:t>
      </w:r>
    </w:p>
    <w:p w:rsidR="008845C9" w:rsidRDefault="008845C9" w:rsidP="00E854C5">
      <w:pPr>
        <w:spacing w:after="120" w:line="200" w:lineRule="exac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  администрации</w:t>
      </w:r>
    </w:p>
    <w:p w:rsidR="008845C9" w:rsidRDefault="008845C9" w:rsidP="00E854C5">
      <w:pPr>
        <w:spacing w:after="120" w:line="200" w:lineRule="exac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Староиванцевского сельсовета</w:t>
      </w:r>
    </w:p>
    <w:p w:rsidR="008845C9" w:rsidRDefault="008845C9" w:rsidP="00E854C5">
      <w:pPr>
        <w:spacing w:after="120" w:line="200" w:lineRule="exac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 29.05.2015  № 20</w:t>
      </w:r>
    </w:p>
    <w:p w:rsidR="008845C9" w:rsidRDefault="008845C9" w:rsidP="00E854C5">
      <w:pPr>
        <w:spacing w:after="120" w:line="20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Порядок сбора отходов и мусора, предусматривающий их разделения </w:t>
      </w:r>
    </w:p>
    <w:p w:rsidR="008845C9" w:rsidRDefault="008845C9" w:rsidP="00E854C5">
      <w:pPr>
        <w:spacing w:after="120" w:line="20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на виды на территории МО Староиванцевского сельсовета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1. Общие положения</w:t>
      </w:r>
    </w:p>
    <w:p w:rsidR="008845C9" w:rsidRDefault="008845C9" w:rsidP="00E854C5">
      <w:pPr>
        <w:spacing w:after="120" w:line="240" w:lineRule="exact"/>
        <w:ind w:firstLine="9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1.1. «Порядок сбора отходов и мусора, предусматривающий их разделение на виды на территории   МО Староиванцевского сельсовета» разработан в соответствии с Федеральным законом Российской Федерации № 89-ФЗ от 24.06.1998 г.  «Об отходах производства и потребления», Федеральным законом Российской Федерации № 52-ФЗ от 30.03.1999 г. «О санитарно- эпидемиологическом благополучии населения», Постановлением Правительства Российской Федерации от 10.02.97 № 155 «Об утверждении правил предоставления услуг по вывозу твердых и жидких бытовых отходов», постановлением Госстроя РФ от 27.09.2003 № 170 «Об утверждении правил и норм технической эксплуатации жилищного фонда», во исполнение требований Федерального закона от 06.10.2003 г. № 131-ФЗ «Об общих принципах организации местного самоуправления в Российской Федерации».</w:t>
      </w:r>
    </w:p>
    <w:p w:rsidR="008845C9" w:rsidRDefault="008845C9" w:rsidP="00E854C5">
      <w:pPr>
        <w:pStyle w:val="NormalWeb"/>
        <w:spacing w:before="0" w:after="120" w:line="240" w:lineRule="exact"/>
        <w:ind w:firstLine="9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1.2.  Положение регламентирует отношения по сбору и вывозу бытовых отходов и мусора (далее - отходы) при обращении с отходами на территории МО.</w:t>
      </w:r>
    </w:p>
    <w:p w:rsidR="008845C9" w:rsidRDefault="008845C9" w:rsidP="00E854C5">
      <w:pPr>
        <w:spacing w:after="120" w:line="240" w:lineRule="exact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1.3.  Положение обязательно для исполнения всеми физическими и юридическими лицами на территории МО.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2. Термины и определения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Территория МО -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территория, состоящая из всех земель в пределах административных границ МО независимо от форм собственности и целевого назначения.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Вид отходов -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совокупность отходов, которые имеют общие признаки в соответствии с системой классификации отходов.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Вывоз отходов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-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 объект утилизации (полигон захоронения отходов).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Твердые и жидкие бытовые отходы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Контейнер -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стандартная емкость для сбора отходов производства и потребления, установленная в отведенном месте.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Контейнерная площадка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- ровное асфальтовое или бетонное покрытие, имеющее ограждение (кирпичное, бетонное, сетчатое и т.п.)  уклон в сторону проезжей части и удобный подъезд спецавтотранспорта.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Лом и отходы цветных и (или) черных металлов –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Emphasis"/>
          <w:rFonts w:ascii="Arial" w:hAnsi="Arial"/>
          <w:iCs/>
          <w:color w:val="000000"/>
        </w:rPr>
        <w:t>отходы, образовавшиеся в процессе производства изделий из цветных и (или) черных металлов и их сплавов,  неисправимый брак, возникший в процессе производства указанных изделий</w:t>
      </w:r>
      <w:r>
        <w:rPr>
          <w:rFonts w:ascii="Arial" w:hAnsi="Arial"/>
          <w:i/>
          <w:color w:val="000000"/>
        </w:rPr>
        <w:t xml:space="preserve">, </w:t>
      </w:r>
      <w:r>
        <w:rPr>
          <w:rFonts w:ascii="Arial" w:hAnsi="Arial"/>
          <w:color w:val="000000"/>
        </w:rPr>
        <w:t>а также пришедшие в негодность или утратившие свои потребительские свойства изделия из цветных и (или) черных металлов и их сплавов.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Опасные отходы -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Обращение с отходами -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деятельность, в процессе которой образуются отходы, а также деятельность по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Emphasis"/>
          <w:rFonts w:ascii="Arial" w:hAnsi="Arial"/>
          <w:iCs/>
          <w:color w:val="000000"/>
        </w:rPr>
        <w:t>накоплению</w:t>
      </w:r>
      <w:r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t xml:space="preserve"> сбору, использованию, обезвреживанию, транспортированию, размещению отходов.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Отходопроизводители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– население и юридические лица (предприятия, организации всех форм собственности, магазины и т.д.) в результате жизнедеятельности, которого образуются бытовые отходы.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Style w:val="Strong"/>
          <w:rFonts w:ascii="Arial" w:hAnsi="Arial"/>
          <w:bCs/>
          <w:i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Сбор отходов –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Emphasis"/>
          <w:rFonts w:ascii="Arial" w:hAnsi="Arial"/>
          <w:iCs/>
          <w:color w:val="000000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</w:t>
      </w:r>
      <w:r>
        <w:rPr>
          <w:rStyle w:val="Strong"/>
          <w:rFonts w:ascii="Arial" w:hAnsi="Arial"/>
          <w:bCs/>
          <w:i/>
          <w:color w:val="000000"/>
        </w:rPr>
        <w:t>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Сортировка отходов -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Style w:val="Strong"/>
          <w:rFonts w:ascii="Arial" w:hAnsi="Arial"/>
          <w:bCs/>
          <w:color w:val="000000"/>
        </w:rPr>
        <w:tab/>
        <w:t>Урны для мусора -</w:t>
      </w:r>
      <w:r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/>
          <w:color w:val="000000"/>
        </w:rPr>
        <w:t>емкости, предназначенные для сбора в них отходов и устанавливаемые на территории МО (около административных и социальных зданий и сооружений, в парках, скверах и иных объектах зеленого хозяйства).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3. Сбор и вывоз отходов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3.1.   Сбор отходов на территории МО должен производиться: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раздельно в контейнеры для отходов, содержащие соответствующие наименования и установленные на оборудованных контейнерных площадках: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для сбора бумаги, картона, пластика, стекла, металла, дерева;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для сбора пищевых отходов;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для сбора несортируемых отходов и др.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Сбор отходов включает в себя разделение отходов на составляющие компоненты (пищевые отходы, текстиль, бумага и другие).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Отходопроизводители обязаны осуществлять сбор отходов с предварительным разделением отходов на составляющие компоненты.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Специализированная организация в соответствии с условиями заключенных договоров обязана обеспечить сбор отходов с возможностью разделения их на составляющие компоненты.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Для приема разных бытовых отходов должны предусматриваться разные контейнеры с соответствующими надписями: «макулатура», «стекло», «пластик» (для разделения в целях уменьшения объема не восстанавливаемых отходов).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Вывоз жидких бытовых отходов осуществляется по мере накопления емкости по заявлению отходопроизводителя.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3.3. Запрещается сбор опасных отходов в места, предусмотренные в п.п. 3.1, 3.2 настоящего Положения.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ab/>
        <w:t xml:space="preserve">3.4. </w:t>
      </w:r>
      <w:r>
        <w:rPr>
          <w:rFonts w:ascii="Arial" w:hAnsi="Arial"/>
        </w:rPr>
        <w:t>Биологические отходы, медицинские, радиологические, ртутьсодержащие изделия собираются и утилизируются в порядке, установленном законодательством.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3.5.   Запрещается размещение на свалки для твердых бытовых отходов трупов животных, птиц.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3.6. Размещение контейнеров для отходов и содержание контейнерных площадок осуществляются в соответствии с Санитарными правилами и нормами СанПиН 42-128-4690-88 «Санитарные правила содержания территорий населенных мест» (утв. Минздравом СССР 5 августа 1988 г. N 4690-88).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3.7.  Контейнерные площадки должны быть удалены от окон жилых домов и общественных зданий, территорий детских учреждений, спортивных, физкультурных площадок, площадок для игр детей и отдыха взрослых, мест отдыха населения на расстояние не менее 20 м. и не более 100 м. до наиболее удаленного входа в жилое здание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3.8.  Вывоз   отходов   осуществляется   специальным   транспортом  или приспособленным для этих целей транспортом с закрывающимся кузовом на свалку твердых бытовых отходов в соответствии с требованиями Санитарных правил СП 2.1.7.1038-01 «Гигиенические требования к устройству и содержанию полигонов для твердых бытовых отходов».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Style w:val="apple-style-span"/>
          <w:rFonts w:ascii="Arial" w:hAnsi="Arial" w:cs="Calibri"/>
        </w:rPr>
      </w:pPr>
      <w:r>
        <w:rPr>
          <w:rFonts w:ascii="Arial" w:hAnsi="Arial"/>
          <w:color w:val="000000"/>
        </w:rPr>
        <w:tab/>
        <w:t xml:space="preserve">3.9. </w:t>
      </w:r>
      <w:r>
        <w:rPr>
          <w:rFonts w:ascii="Arial" w:hAnsi="Arial"/>
        </w:rPr>
        <w:t xml:space="preserve">Предприятия всех форм собственности  обязаны предусмотреть места для сбора твердых бытовых отходов и обеспечить их вывоз собственными силами. 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3.10. </w:t>
      </w:r>
      <w:r>
        <w:rPr>
          <w:rStyle w:val="apple-style-span"/>
          <w:rFonts w:ascii="Arial" w:hAnsi="Arial" w:cs="Calibri"/>
        </w:rPr>
        <w:t>Несанкционированное размещение всех видов отходов на территории поселения, в том числе на землях общего пользования, в санитарно-защитных зонах, на территориях гаражей прилегающих к ним землях, сброс отходов в водоемы и на их берега, в лесопарковых, рекреационных зонах а также сжигание отходов открытым способом на территории МО запрещено.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4. Вывоз отходов с территории жилых многоквартирных домов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4.1. Ответственность за организацию сбора и вывоза отходов с территории жилых многоквартирных домов в соответствии с настоящим Положением возлагается на администрацию Староиванцевског20 сельсовета 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4.2. Вывоз мусора должен проводиться в соответствии с графиком, в котором указаны адреса, объемы и время вывоза. Внеплановый вывоз отходов осуществляется при заполнении контейнеров, в том числе на объектах торговли и общественного питания не более двух третей их объема по заявкам. Для обеспечения шумового комфорта жителей бытовые отходы необходимо удалять из домовладений не ранее 7 часов и не позднее 23 часов.</w:t>
      </w:r>
    </w:p>
    <w:p w:rsidR="008845C9" w:rsidRDefault="008845C9" w:rsidP="00E854C5">
      <w:pPr>
        <w:pStyle w:val="NormalWeb"/>
        <w:spacing w:before="0" w:after="120"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5. Вывоз отходов с территории индивидуальных жилых домов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5.1. Ответственность за сбор и вывоз отходов с территории индивидуальных жилых домов в соответствии с Положением  возлагается на собственников индивидуальных жилых домов.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6. Сбор и вывоз отходов на территории общего пользования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6.1. Сбор отходов на территории общего пользования производится в урны для мусора (для отходов, не подлежащих сортировке) и контейнеры для раздельного сбора отходов: «бумага, пластик, стекло» и «несортируемые отходы».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6.2. Установка, размещение, а так же очистка урн осуществляется в соответствии с пунктом 4.1. Санитарных правил и норм СанПиН 42-128-4690-88 «Санитарные правила содержания территорий населенных мест» (утв. Минздравом СССР 5 августа 1988 г. N 4690-88).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6.3. Дорожный  снег, а также растительные остатки (обрезь, скошенная трава, ветки и т.п.) собираются и вывозятся с улиц на специализированные площадки.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6.4. Порядок уборки проезжей части улиц населенных пунктов, титульный список улиц, разбитых на участки, подлежащих механизированной уборке, в летний и зимний периоды года разрабатывается и утверждается постановлением администрации МО.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6.5.  Запрещается: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сжигание отходов и растительных остатков на территории муниципального образования;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размещение отходов, растительных остатков, дорожного  снега на территории общего пользования вне специализированных площадок.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6.6   Ответственность за удаление отходов из урн и контейнеров на территории МО возлагается на организацию (индивидуального предпринимателя), обеспечивающую благоустройство, чистоту и порядок соответствующей территории, либо на орган местного самоуправления.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7. Контроль за соблюдением порядка сбора и вывоза отходов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7.1. Порядок контроля за соблюдением порядка сбора и вывоза отходов осуществляется в соответствии с действующим законодательством.</w:t>
      </w:r>
    </w:p>
    <w:p w:rsidR="008845C9" w:rsidRDefault="008845C9" w:rsidP="00E854C5">
      <w:pPr>
        <w:pStyle w:val="NormalWeb"/>
        <w:spacing w:before="0" w:after="120" w:line="240" w:lineRule="exact"/>
        <w:ind w:firstLine="18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7.2.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center"/>
        <w:rPr>
          <w:rStyle w:val="Strong"/>
          <w:rFonts w:ascii="Arial" w:hAnsi="Arial"/>
          <w:bCs/>
          <w:color w:val="000000"/>
        </w:rPr>
      </w:pPr>
      <w:r>
        <w:rPr>
          <w:rStyle w:val="Strong"/>
          <w:rFonts w:ascii="Arial" w:hAnsi="Arial"/>
          <w:bCs/>
          <w:color w:val="000000"/>
        </w:rPr>
        <w:t>8. Ответственность за нарушение положения о порядке сбора и вывоза    бытовых отходов и мусора</w:t>
      </w:r>
    </w:p>
    <w:p w:rsidR="008845C9" w:rsidRDefault="008845C9" w:rsidP="00E854C5">
      <w:pPr>
        <w:pStyle w:val="NormalWeb"/>
        <w:spacing w:before="0" w:after="120" w:line="240" w:lineRule="exact"/>
        <w:ind w:firstLine="180"/>
        <w:jc w:val="both"/>
        <w:rPr>
          <w:rFonts w:ascii="Arial" w:hAnsi="Arial"/>
        </w:rPr>
      </w:pPr>
      <w:r>
        <w:rPr>
          <w:rFonts w:ascii="Arial" w:hAnsi="Arial"/>
        </w:rPr>
        <w:tab/>
        <w:t>8.1. Нарушение Положения влечет ответственность в соответствии с действующим законодательством.</w:t>
      </w:r>
    </w:p>
    <w:p w:rsidR="008845C9" w:rsidRDefault="008845C9" w:rsidP="00E854C5">
      <w:pPr>
        <w:pStyle w:val="a"/>
        <w:ind w:left="330"/>
      </w:pPr>
    </w:p>
    <w:p w:rsidR="008845C9" w:rsidRDefault="008845C9"/>
    <w:sectPr w:rsidR="008845C9" w:rsidSect="008845C9">
      <w:headerReference w:type="default" r:id="rId7"/>
      <w:pgSz w:w="11906" w:h="16838"/>
      <w:pgMar w:top="906" w:right="850" w:bottom="1103" w:left="1417" w:header="85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C9" w:rsidRDefault="008845C9">
      <w:r>
        <w:separator/>
      </w:r>
    </w:p>
  </w:endnote>
  <w:endnote w:type="continuationSeparator" w:id="0">
    <w:p w:rsidR="008845C9" w:rsidRDefault="0088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C9" w:rsidRDefault="008845C9">
      <w:r>
        <w:separator/>
      </w:r>
    </w:p>
  </w:footnote>
  <w:footnote w:type="continuationSeparator" w:id="0">
    <w:p w:rsidR="008845C9" w:rsidRDefault="0088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C9" w:rsidRDefault="008845C9">
    <w:pPr>
      <w:pStyle w:val="BodyText"/>
      <w:tabs>
        <w:tab w:val="right" w:pos="9328"/>
      </w:tabs>
      <w:spacing w:line="276" w:lineRule="auto"/>
      <w:ind w:right="27"/>
      <w:rPr>
        <w:rFonts w:ascii="Bookman Old Style" w:hAnsi="Bookman Old Style"/>
        <w:sz w:val="36"/>
        <w:szCs w:val="32"/>
      </w:rPr>
    </w:pPr>
  </w:p>
  <w:p w:rsidR="008845C9" w:rsidRDefault="008845C9">
    <w:pPr>
      <w:pStyle w:val="BodyText"/>
      <w:tabs>
        <w:tab w:val="right" w:pos="9328"/>
      </w:tabs>
      <w:spacing w:line="276" w:lineRule="auto"/>
      <w:ind w:right="27"/>
      <w:rPr>
        <w:rFonts w:ascii="Arial" w:hAnsi="Arial"/>
        <w:bCs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EB2"/>
    <w:rsid w:val="00073426"/>
    <w:rsid w:val="004224F8"/>
    <w:rsid w:val="0067524A"/>
    <w:rsid w:val="006A2279"/>
    <w:rsid w:val="008778F6"/>
    <w:rsid w:val="008845C9"/>
    <w:rsid w:val="00E12EB2"/>
    <w:rsid w:val="00E854C5"/>
    <w:rsid w:val="00EB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C5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4C5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4C5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3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3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E854C5"/>
    <w:rPr>
      <w:b/>
    </w:rPr>
  </w:style>
  <w:style w:type="character" w:customStyle="1" w:styleId="apple-converted-space">
    <w:name w:val="apple-converted-space"/>
    <w:basedOn w:val="DefaultParagraphFont"/>
    <w:uiPriority w:val="99"/>
    <w:rsid w:val="00E854C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854C5"/>
    <w:rPr>
      <w:i/>
    </w:rPr>
  </w:style>
  <w:style w:type="character" w:customStyle="1" w:styleId="apple-style-span">
    <w:name w:val="apple-style-span"/>
    <w:basedOn w:val="DefaultParagraphFont"/>
    <w:uiPriority w:val="99"/>
    <w:rsid w:val="00E854C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854C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73E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E854C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3E"/>
    <w:rPr>
      <w:rFonts w:ascii="Calibri" w:hAnsi="Calibri" w:cs="Calibri"/>
      <w:lang w:eastAsia="ar-SA"/>
    </w:rPr>
  </w:style>
  <w:style w:type="paragraph" w:customStyle="1" w:styleId="a">
    <w:name w:val="Без интервала"/>
    <w:uiPriority w:val="99"/>
    <w:rsid w:val="00E854C5"/>
    <w:pPr>
      <w:suppressAutoHyphens/>
    </w:pPr>
    <w:rPr>
      <w:rFonts w:ascii="Calibri" w:hAnsi="Calibri" w:cs="Calibri"/>
      <w:lang w:eastAsia="ar-SA"/>
    </w:rPr>
  </w:style>
  <w:style w:type="paragraph" w:styleId="NormalWeb">
    <w:name w:val="Normal (Web)"/>
    <w:basedOn w:val="Normal"/>
    <w:uiPriority w:val="99"/>
    <w:rsid w:val="00E854C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2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3E"/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1721</Words>
  <Characters>9812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СТАРОИВАНЦЕВСКОГО СЕЛЬСОВЕТА</dc:title>
  <dc:subject/>
  <dc:creator>Администратор</dc:creator>
  <cp:keywords/>
  <dc:description/>
  <cp:lastModifiedBy>odin</cp:lastModifiedBy>
  <cp:revision>2</cp:revision>
  <cp:lastPrinted>2015-06-02T08:39:00Z</cp:lastPrinted>
  <dcterms:created xsi:type="dcterms:W3CDTF">2015-06-09T09:37:00Z</dcterms:created>
  <dcterms:modified xsi:type="dcterms:W3CDTF">2015-06-09T09:37:00Z</dcterms:modified>
</cp:coreProperties>
</file>