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2387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23875" cy="676275"/>
                    </a:xfrm>
                    <a:prstGeom prst="rect">
                      <a:avLst/>
                    </a:prstGeom>
                  </pic:spPr>
                </pic:pic>
              </a:graphicData>
            </a:graphic>
          </wp:inline>
        </w:drawing>
      </w:r>
    </w:p>
    <w:p>
      <w:pPr>
        <w:pStyle w:val="1"/>
        <w:tabs>
          <w:tab w:val="clear" w:pos="708"/>
          <w:tab w:val="left" w:pos="0" w:leader="none"/>
        </w:tabs>
        <w:rPr>
          <w:rFonts w:ascii="Arial" w:hAnsi="Arial" w:cs="Arial"/>
          <w:sz w:val="24"/>
        </w:rPr>
      </w:pPr>
      <w:r>
        <w:rPr>
          <w:rFonts w:cs="Arial" w:ascii="Arial" w:hAnsi="Arial"/>
          <w:sz w:val="24"/>
        </w:rPr>
        <w:t xml:space="preserve">Сельский Совет </w:t>
      </w:r>
      <w:r>
        <w:rPr>
          <w:rFonts w:cs="Arial" w:ascii="Arial" w:hAnsi="Arial"/>
          <w:sz w:val="24"/>
        </w:rPr>
        <w:t xml:space="preserve">Староиванцевского </w:t>
      </w:r>
      <w:r>
        <w:rPr>
          <w:rFonts w:cs="Arial" w:ascii="Arial" w:hAnsi="Arial"/>
          <w:sz w:val="24"/>
        </w:rPr>
        <w:t xml:space="preserve"> сельсовета </w:t>
      </w:r>
    </w:p>
    <w:p>
      <w:pPr>
        <w:pStyle w:val="1"/>
        <w:tabs>
          <w:tab w:val="clear" w:pos="708"/>
          <w:tab w:val="left" w:pos="0" w:leader="none"/>
        </w:tabs>
        <w:rPr>
          <w:rFonts w:ascii="Arial" w:hAnsi="Arial" w:cs="Arial"/>
          <w:sz w:val="24"/>
        </w:rPr>
      </w:pPr>
      <w:r>
        <w:rPr>
          <w:rFonts w:cs="Arial" w:ascii="Arial" w:hAnsi="Arial"/>
          <w:sz w:val="24"/>
        </w:rPr>
        <w:t>Шатковского муниципального района Нижегородской области</w:t>
      </w:r>
    </w:p>
    <w:p>
      <w:pPr>
        <w:pStyle w:val="2"/>
        <w:tabs>
          <w:tab w:val="clear" w:pos="708"/>
          <w:tab w:val="left" w:pos="0" w:leader="none"/>
        </w:tabs>
        <w:spacing w:before="120" w:after="240"/>
        <w:rPr>
          <w:rFonts w:ascii="Arial" w:hAnsi="Arial" w:cs="Arial"/>
          <w:spacing w:val="20"/>
          <w:sz w:val="24"/>
        </w:rPr>
      </w:pPr>
      <w:r>
        <w:rPr>
          <w:rFonts w:cs="Arial" w:ascii="Arial" w:hAnsi="Arial"/>
          <w:spacing w:val="20"/>
          <w:sz w:val="24"/>
        </w:rPr>
        <w:t>РЕШЕНИЕ</w:t>
        <w:tab/>
      </w:r>
      <w:r>
        <w:rPr>
          <w:rFonts w:cs="Arial" w:ascii="Arial" w:hAnsi="Arial"/>
          <w:spacing w:val="20"/>
          <w:sz w:val="24"/>
        </w:rPr>
        <w:t>(проект)</w:t>
      </w:r>
    </w:p>
    <w:tbl>
      <w:tblPr>
        <w:tblW w:w="7740" w:type="dxa"/>
        <w:jc w:val="left"/>
        <w:tblInd w:w="1008" w:type="dxa"/>
        <w:tblLayout w:type="fixed"/>
        <w:tblCellMar>
          <w:top w:w="0" w:type="dxa"/>
          <w:left w:w="108" w:type="dxa"/>
          <w:bottom w:w="0" w:type="dxa"/>
          <w:right w:w="108" w:type="dxa"/>
        </w:tblCellMar>
        <w:tblLook w:firstRow="0" w:noVBand="0" w:lastRow="0" w:firstColumn="0" w:lastColumn="0" w:noHBand="0" w:val="0000"/>
      </w:tblPr>
      <w:tblGrid>
        <w:gridCol w:w="3239"/>
        <w:gridCol w:w="2700"/>
        <w:gridCol w:w="1801"/>
      </w:tblGrid>
      <w:tr>
        <w:trPr>
          <w:trHeight w:val="368" w:hRule="atLeast"/>
          <w:cantSplit w:val="true"/>
        </w:trPr>
        <w:tc>
          <w:tcPr>
            <w:tcW w:w="3239" w:type="dxa"/>
            <w:tcBorders>
              <w:bottom w:val="single" w:sz="4" w:space="0" w:color="000000"/>
            </w:tcBorders>
            <w:shd w:color="auto" w:fill="auto" w:val="clear"/>
          </w:tcPr>
          <w:p>
            <w:pPr>
              <w:pStyle w:val="Normal"/>
              <w:widowControl w:val="false"/>
              <w:snapToGrid w:val="false"/>
              <w:rPr>
                <w:rFonts w:ascii="Arial" w:hAnsi="Arial" w:cs="Arial"/>
              </w:rPr>
            </w:pPr>
            <w:r>
              <w:rPr>
                <w:rFonts w:cs="Arial" w:ascii="Arial" w:hAnsi="Arial"/>
              </w:rPr>
            </w:r>
          </w:p>
        </w:tc>
        <w:tc>
          <w:tcPr>
            <w:tcW w:w="2700" w:type="dxa"/>
            <w:tcBorders/>
            <w:shd w:color="auto" w:fill="auto" w:val="clear"/>
          </w:tcPr>
          <w:p>
            <w:pPr>
              <w:pStyle w:val="Normal"/>
              <w:widowControl w:val="false"/>
              <w:snapToGrid w:val="false"/>
              <w:jc w:val="right"/>
              <w:rPr>
                <w:rFonts w:ascii="Arial" w:hAnsi="Arial" w:cs="Arial"/>
              </w:rPr>
            </w:pPr>
            <w:r>
              <w:rPr>
                <w:rFonts w:cs="Arial" w:ascii="Arial" w:hAnsi="Arial"/>
              </w:rPr>
              <w:t>№</w:t>
            </w:r>
          </w:p>
        </w:tc>
        <w:tc>
          <w:tcPr>
            <w:tcW w:w="1801" w:type="dxa"/>
            <w:tcBorders>
              <w:bottom w:val="single" w:sz="4" w:space="0" w:color="000000"/>
            </w:tcBorders>
            <w:shd w:color="auto" w:fill="auto" w:val="clear"/>
          </w:tcPr>
          <w:p>
            <w:pPr>
              <w:pStyle w:val="Normal"/>
              <w:widowControl w:val="false"/>
              <w:snapToGrid w:val="false"/>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mc:AlternateContent>
          <mc:Choice Requires="wpg">
            <w:drawing>
              <wp:anchor behindDoc="0" distT="0" distB="0" distL="0" distR="0" simplePos="0" locked="0" layoutInCell="0" allowOverlap="1" relativeHeight="3" wp14:anchorId="45E73697">
                <wp:simplePos x="0" y="0"/>
                <wp:positionH relativeFrom="column">
                  <wp:posOffset>1008380</wp:posOffset>
                </wp:positionH>
                <wp:positionV relativeFrom="paragraph">
                  <wp:posOffset>158750</wp:posOffset>
                </wp:positionV>
                <wp:extent cx="4051935" cy="43815"/>
                <wp:effectExtent l="13335" t="7620" r="12065" b="6350"/>
                <wp:wrapNone/>
                <wp:docPr id="2" name="Группа 2"/>
                <a:graphic xmlns:a="http://schemas.openxmlformats.org/drawingml/2006/main">
                  <a:graphicData uri="http://schemas.microsoft.com/office/word/2010/wordprocessingGroup">
                    <wpg:wgp>
                      <wpg:cNvGrpSpPr/>
                      <wpg:grpSpPr>
                        <a:xfrm>
                          <a:off x="0" y="0"/>
                          <a:ext cx="4051440" cy="43200"/>
                        </a:xfrm>
                      </wpg:grpSpPr>
                      <wps:wsp>
                        <wps:cNvSpPr/>
                        <wps:spPr>
                          <a:xfrm>
                            <a:off x="3985920" y="0"/>
                            <a:ext cx="65520" cy="40680"/>
                          </a:xfrm>
                          <a:custGeom>
                            <a:avLst/>
                            <a:gdLst/>
                            <a:ahLst/>
                            <a:rect l="l" t="t" r="r" b="b"/>
                            <a:pathLst>
                              <a:path w="86" h="84">
                                <a:moveTo>
                                  <a:pt x="86" y="84"/>
                                </a:moveTo>
                                <a:lnTo>
                                  <a:pt x="86" y="1"/>
                                </a:lnTo>
                                <a:lnTo>
                                  <a:pt x="0" y="0"/>
                                </a:lnTo>
                              </a:path>
                            </a:pathLst>
                          </a:custGeom>
                          <a:noFill/>
                          <a:ln w="6480">
                            <a:solidFill>
                              <a:srgbClr val="000000"/>
                            </a:solidFill>
                            <a:round/>
                          </a:ln>
                        </wps:spPr>
                        <wps:style>
                          <a:lnRef idx="0"/>
                          <a:fillRef idx="0"/>
                          <a:effectRef idx="0"/>
                          <a:fontRef idx="minor"/>
                        </wps:style>
                        <wps:bodyPr/>
                      </wps:wsp>
                      <wps:wsp>
                        <wps:cNvSpPr/>
                        <wps:spPr>
                          <a:xfrm>
                            <a:off x="0" y="2520"/>
                            <a:ext cx="60840" cy="40680"/>
                          </a:xfrm>
                          <a:custGeom>
                            <a:avLst/>
                            <a:gdLst/>
                            <a:ahLst/>
                            <a:rect l="l" t="t" r="r" b="b"/>
                            <a:pathLst>
                              <a:path w="80" h="84">
                                <a:moveTo>
                                  <a:pt x="0" y="84"/>
                                </a:moveTo>
                                <a:lnTo>
                                  <a:pt x="0" y="1"/>
                                </a:lnTo>
                                <a:lnTo>
                                  <a:pt x="80" y="0"/>
                                </a:lnTo>
                              </a:path>
                            </a:pathLst>
                          </a:custGeom>
                          <a:noFill/>
                          <a:ln w="6480">
                            <a:solidFill>
                              <a:srgbClr val="000000"/>
                            </a:solidFill>
                            <a:round/>
                          </a:ln>
                        </wps:spPr>
                        <wps:style>
                          <a:lnRef idx="0"/>
                          <a:fillRef idx="0"/>
                          <a:effectRef idx="0"/>
                          <a:fontRef idx="minor"/>
                        </wps:style>
                        <wps:bodyPr/>
                      </wps:wsp>
                    </wpg:wgp>
                  </a:graphicData>
                </a:graphic>
              </wp:anchor>
            </w:drawing>
          </mc:Choice>
          <mc:Fallback>
            <w:pict>
              <v:group id="shape_0" alt="Группа 2" style="position:absolute;margin-left:79.4pt;margin-top:12.5pt;width:319pt;height:3.4pt" coordorigin="1588,250" coordsize="6380,68"/>
            </w:pict>
          </mc:Fallback>
        </mc:AlternateContent>
      </w:r>
    </w:p>
    <w:tbl>
      <w:tblPr>
        <w:tblW w:w="6300" w:type="dxa"/>
        <w:jc w:val="left"/>
        <w:tblInd w:w="1728" w:type="dxa"/>
        <w:tblLayout w:type="fixed"/>
        <w:tblCellMar>
          <w:top w:w="0" w:type="dxa"/>
          <w:left w:w="108" w:type="dxa"/>
          <w:bottom w:w="0" w:type="dxa"/>
          <w:right w:w="108" w:type="dxa"/>
        </w:tblCellMar>
        <w:tblLook w:firstRow="0" w:noVBand="0" w:lastRow="0" w:firstColumn="0" w:lastColumn="0" w:noHBand="0" w:val="0000"/>
      </w:tblPr>
      <w:tblGrid>
        <w:gridCol w:w="6300"/>
      </w:tblGrid>
      <w:tr>
        <w:trPr>
          <w:trHeight w:val="1368" w:hRule="atLeast"/>
        </w:trPr>
        <w:tc>
          <w:tcPr>
            <w:tcW w:w="6300" w:type="dxa"/>
            <w:tcBorders/>
            <w:shd w:color="auto" w:fill="auto" w:val="clear"/>
          </w:tcPr>
          <w:p>
            <w:pPr>
              <w:pStyle w:val="Normal"/>
              <w:widowControl w:val="false"/>
              <w:snapToGrid w:val="false"/>
              <w:jc w:val="center"/>
              <w:rPr>
                <w:rFonts w:ascii="Arial" w:hAnsi="Arial" w:cs="Arial"/>
                <w:b/>
                <w:b/>
              </w:rPr>
            </w:pPr>
            <w:r>
              <w:rPr>
                <w:rFonts w:cs="Arial" w:ascii="Arial" w:hAnsi="Arial"/>
                <w:b/>
              </w:rPr>
              <w:t xml:space="preserve">О внесении изменений в </w:t>
            </w:r>
            <w:r>
              <w:rPr>
                <w:rFonts w:eastAsia="Times New Roman CYR" w:cs="Arial" w:ascii="Arial" w:hAnsi="Arial"/>
                <w:b/>
                <w:bCs/>
              </w:rPr>
              <w:t xml:space="preserve">Правила благоустройства и содержания территории </w:t>
            </w:r>
            <w:r>
              <w:rPr>
                <w:rFonts w:eastAsia="Times New Roman CYR" w:cs="Arial" w:ascii="Arial" w:hAnsi="Arial"/>
                <w:b/>
                <w:bCs/>
              </w:rPr>
              <w:t>Староиванцевского</w:t>
            </w:r>
            <w:r>
              <w:rPr>
                <w:rFonts w:eastAsia="Times New Roman CYR" w:cs="Arial" w:ascii="Arial" w:hAnsi="Arial"/>
                <w:b/>
                <w:bCs/>
              </w:rPr>
              <w:t xml:space="preserve"> сельсовета Шатковского муниципального района Нижегородской области</w:t>
            </w:r>
            <w:r>
              <w:rPr>
                <w:rFonts w:cs="Arial" w:ascii="Arial" w:hAnsi="Arial"/>
                <w:b/>
              </w:rPr>
              <w:t xml:space="preserve"> от </w:t>
            </w:r>
            <w:r>
              <w:rPr>
                <w:rFonts w:cs="Arial" w:ascii="Arial" w:hAnsi="Arial"/>
                <w:b/>
              </w:rPr>
              <w:t>25.02.2019</w:t>
            </w:r>
            <w:r>
              <w:rPr>
                <w:rFonts w:cs="Arial" w:ascii="Arial" w:hAnsi="Arial"/>
                <w:b/>
              </w:rPr>
              <w:t xml:space="preserve"> года № </w:t>
            </w:r>
            <w:r>
              <w:rPr>
                <w:rFonts w:cs="Arial" w:ascii="Arial" w:hAnsi="Arial"/>
                <w:b/>
              </w:rPr>
              <w:t>4</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uppressAutoHyphens w:val="false"/>
        <w:ind w:firstLine="709"/>
        <w:jc w:val="both"/>
        <w:rPr>
          <w:rFonts w:ascii="Arial" w:hAnsi="Arial" w:cs="Arial"/>
          <w:lang w:eastAsia="ru-RU"/>
        </w:rPr>
      </w:pPr>
      <w:r>
        <w:rPr>
          <w:rFonts w:cs="Arial" w:ascii="Arial" w:hAnsi="Arial"/>
        </w:rPr>
        <w:t xml:space="preserve">В соответствии со ст. 45.1 Федерального закона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Законом Нижегородской области от 10.09.2010 № 144-З «Об обеспечении чистоты и порядка на территории Нижегородской области» сельский Совет </w:t>
      </w:r>
      <w:r>
        <w:rPr>
          <w:rFonts w:cs="Arial" w:ascii="Arial" w:hAnsi="Arial"/>
        </w:rPr>
        <w:t xml:space="preserve">Староиванцевского </w:t>
      </w:r>
      <w:r>
        <w:rPr>
          <w:rFonts w:cs="Arial" w:ascii="Arial" w:hAnsi="Arial"/>
        </w:rPr>
        <w:t>сельсовета решил:</w:t>
      </w:r>
    </w:p>
    <w:p>
      <w:pPr>
        <w:pStyle w:val="ConsPlusNormal"/>
        <w:ind w:firstLine="709"/>
        <w:jc w:val="both"/>
        <w:rPr>
          <w:rFonts w:ascii="Arial" w:hAnsi="Arial" w:cs="Arial"/>
          <w:szCs w:val="24"/>
        </w:rPr>
      </w:pPr>
      <w:r>
        <w:rPr>
          <w:rFonts w:cs="Arial" w:ascii="Arial" w:hAnsi="Arial"/>
          <w:szCs w:val="24"/>
        </w:rPr>
        <w:t>1.</w:t>
      </w:r>
      <w:r>
        <w:rPr>
          <w:rFonts w:cs="Arial" w:ascii="Arial" w:hAnsi="Arial"/>
          <w:b/>
          <w:szCs w:val="24"/>
        </w:rPr>
        <w:t xml:space="preserve"> </w:t>
      </w:r>
      <w:r>
        <w:rPr>
          <w:rFonts w:cs="Arial" w:ascii="Arial" w:hAnsi="Arial"/>
          <w:szCs w:val="24"/>
        </w:rPr>
        <w:t xml:space="preserve">Внести в </w:t>
      </w:r>
      <w:r>
        <w:rPr>
          <w:rFonts w:eastAsia="Times New Roman CYR" w:cs="Arial" w:ascii="Arial" w:hAnsi="Arial"/>
          <w:bCs/>
          <w:szCs w:val="24"/>
        </w:rPr>
        <w:t xml:space="preserve">Правила благоустройства и содержания территории  </w:t>
      </w:r>
      <w:r>
        <w:rPr>
          <w:rFonts w:eastAsia="Times New Roman CYR" w:cs="Arial" w:ascii="Arial" w:hAnsi="Arial"/>
          <w:bCs/>
          <w:szCs w:val="24"/>
        </w:rPr>
        <w:t xml:space="preserve">Староиванцевского сельсовета </w:t>
      </w:r>
      <w:r>
        <w:rPr>
          <w:rFonts w:eastAsia="Times New Roman CYR" w:cs="Arial" w:ascii="Arial" w:hAnsi="Arial"/>
          <w:bCs/>
          <w:szCs w:val="24"/>
        </w:rPr>
        <w:t xml:space="preserve"> сельсовета Шатковского муниципального района Нижегородской области</w:t>
      </w:r>
      <w:r>
        <w:rPr>
          <w:rFonts w:cs="Arial" w:ascii="Arial" w:hAnsi="Arial"/>
          <w:szCs w:val="24"/>
        </w:rPr>
        <w:t xml:space="preserve"> следующие изменения:</w:t>
      </w:r>
    </w:p>
    <w:p>
      <w:pPr>
        <w:pStyle w:val="Normal"/>
        <w:snapToGrid w:val="false"/>
        <w:ind w:firstLine="709"/>
        <w:jc w:val="both"/>
        <w:rPr>
          <w:rFonts w:ascii="Arial" w:hAnsi="Arial" w:cs="Arial"/>
        </w:rPr>
      </w:pPr>
      <w:r>
        <w:rPr>
          <w:rFonts w:cs="Arial" w:ascii="Arial" w:hAnsi="Arial"/>
        </w:rPr>
        <w:t xml:space="preserve">1.1. </w:t>
      </w:r>
      <w:r>
        <w:rPr>
          <w:rFonts w:eastAsia="Times New Roman CYR" w:cs="Arial" w:ascii="Arial" w:hAnsi="Arial"/>
          <w:bCs/>
        </w:rPr>
        <w:t xml:space="preserve">Правила благоустройства и содержания территории </w:t>
      </w:r>
      <w:r>
        <w:rPr>
          <w:rFonts w:eastAsia="Times New Roman CYR" w:cs="Arial" w:ascii="Arial" w:hAnsi="Arial"/>
          <w:bCs/>
        </w:rPr>
        <w:t>Староиванцевского</w:t>
      </w:r>
      <w:r>
        <w:rPr>
          <w:rFonts w:eastAsia="Times New Roman CYR" w:cs="Arial" w:ascii="Arial" w:hAnsi="Arial"/>
          <w:bCs/>
        </w:rPr>
        <w:t xml:space="preserve"> сельсовета Шатковского муниципального района Нижегородской области</w:t>
      </w:r>
      <w:r>
        <w:rPr>
          <w:rFonts w:cs="Arial" w:ascii="Arial" w:hAnsi="Arial"/>
        </w:rPr>
        <w:t xml:space="preserve"> изложить в новой прилагаемой редакции.</w:t>
      </w:r>
    </w:p>
    <w:p>
      <w:pPr>
        <w:pStyle w:val="Normal"/>
        <w:rPr/>
      </w:pPr>
      <w:r>
        <w:rPr>
          <w:rFonts w:cs="Arial" w:ascii="Arial" w:hAnsi="Arial"/>
        </w:rPr>
        <w:t xml:space="preserve">           </w:t>
      </w:r>
      <w:r>
        <w:rPr>
          <w:rFonts w:cs="Arial" w:ascii="Arial" w:hAnsi="Arial"/>
        </w:rPr>
        <w:t>2. Настоящее решение обнародовать путём вывешивания на информационных щитах поселения.</w:t>
      </w:r>
    </w:p>
    <w:p>
      <w:pPr>
        <w:pStyle w:val="Normal"/>
        <w:rPr/>
      </w:pPr>
      <w:r>
        <w:rPr>
          <w:rFonts w:cs="Arial" w:ascii="Arial" w:hAnsi="Arial"/>
        </w:rPr>
        <w:t xml:space="preserve">         </w:t>
      </w:r>
      <w:r>
        <w:rPr>
          <w:rFonts w:cs="Arial" w:ascii="Arial" w:hAnsi="Arial"/>
        </w:rPr>
        <w:t>3. Настоящее</w:t>
      </w:r>
      <w:r>
        <w:rPr>
          <w:rFonts w:cs="Arial" w:ascii="Arial" w:hAnsi="Arial"/>
          <w:color w:val="800000"/>
        </w:rPr>
        <w:t xml:space="preserve"> </w:t>
      </w:r>
      <w:r>
        <w:rPr>
          <w:rFonts w:cs="Arial" w:ascii="Arial" w:hAnsi="Arial"/>
        </w:rPr>
        <w:t>решение</w:t>
      </w:r>
      <w:r>
        <w:rPr>
          <w:rFonts w:cs="Arial" w:ascii="Arial" w:hAnsi="Arial"/>
          <w:color w:val="800000"/>
        </w:rPr>
        <w:t xml:space="preserve"> </w:t>
      </w:r>
      <w:r>
        <w:rPr>
          <w:rFonts w:cs="Arial" w:ascii="Arial" w:hAnsi="Arial"/>
        </w:rPr>
        <w:t>вступает в силу с момента обнародования.</w:t>
      </w:r>
    </w:p>
    <w:p>
      <w:pPr>
        <w:pStyle w:val="Normal"/>
        <w:tabs>
          <w:tab w:val="clear" w:pos="708"/>
          <w:tab w:val="left" w:pos="1418" w:leader="none"/>
        </w:tabs>
        <w:ind w:hanging="0"/>
        <w:jc w:val="both"/>
        <w:rPr>
          <w:rFonts w:ascii="Arial" w:hAnsi="Arial" w:cs="Arial"/>
        </w:rPr>
      </w:pPr>
      <w:r>
        <w:rPr>
          <w:rFonts w:cs="Arial" w:ascii="Arial" w:hAnsi="Arial"/>
        </w:rPr>
        <w:t xml:space="preserve">         </w:t>
      </w:r>
      <w:r>
        <w:rPr>
          <w:rFonts w:cs="Arial" w:ascii="Arial" w:hAnsi="Arial"/>
        </w:rPr>
        <w:t>4. Контроль за исполнением настоящего решения оставляю за собой.</w:t>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t>Глава местного самоуправления</w:t>
      </w:r>
    </w:p>
    <w:p>
      <w:pPr>
        <w:pStyle w:val="Normal"/>
        <w:tabs>
          <w:tab w:val="clear" w:pos="708"/>
          <w:tab w:val="left" w:pos="1418" w:leader="none"/>
        </w:tabs>
        <w:jc w:val="both"/>
        <w:rPr>
          <w:rFonts w:ascii="Arial" w:hAnsi="Arial" w:cs="Arial"/>
        </w:rPr>
      </w:pPr>
      <w:r>
        <w:rPr>
          <w:rFonts w:cs="Arial" w:ascii="Arial" w:hAnsi="Arial"/>
        </w:rPr>
        <w:t xml:space="preserve">Староиванцевского </w:t>
      </w:r>
      <w:r>
        <w:rPr>
          <w:rFonts w:cs="Arial" w:ascii="Arial" w:hAnsi="Arial"/>
        </w:rPr>
        <w:t xml:space="preserve"> сельсовета                                                                     </w:t>
      </w:r>
    </w:p>
    <w:p>
      <w:pPr>
        <w:pStyle w:val="Normal"/>
        <w:tabs>
          <w:tab w:val="clear" w:pos="708"/>
          <w:tab w:val="left" w:pos="1418" w:leader="none"/>
        </w:tabs>
        <w:jc w:val="both"/>
        <w:rPr>
          <w:rFonts w:ascii="Arial" w:hAnsi="Arial" w:cs="Arial"/>
        </w:rPr>
      </w:pPr>
      <w:r>
        <w:rPr>
          <w:rFonts w:cs="Arial" w:ascii="Arial" w:hAnsi="Arial"/>
        </w:rPr>
        <w:t xml:space="preserve">Шатковского муниципального района                                                </w:t>
      </w:r>
      <w:r>
        <w:rPr>
          <w:rFonts w:cs="Arial" w:ascii="Arial" w:hAnsi="Arial"/>
        </w:rPr>
        <w:t>М.К. Хрулев</w:t>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tabs>
          <w:tab w:val="clear" w:pos="708"/>
          <w:tab w:val="left" w:pos="1418" w:leader="none"/>
        </w:tabs>
        <w:jc w:val="both"/>
        <w:rPr>
          <w:rFonts w:ascii="Arial" w:hAnsi="Arial" w:cs="Arial"/>
        </w:rPr>
      </w:pPr>
      <w:r>
        <w:rPr>
          <w:rFonts w:cs="Arial" w:ascii="Arial" w:hAnsi="Arial"/>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73"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36"/>
        <w:gridCol w:w="4836"/>
      </w:tblGrid>
      <w:tr>
        <w:trPr>
          <w:trHeight w:val="889" w:hRule="atLeast"/>
        </w:trPr>
        <w:tc>
          <w:tcPr>
            <w:tcW w:w="4836" w:type="dxa"/>
            <w:tcBorders/>
          </w:tcPr>
          <w:p>
            <w:pPr>
              <w:pStyle w:val="Normal"/>
              <w:widowControl w:val="false"/>
              <w:suppressAutoHyphens w:val="false"/>
              <w:spacing w:before="240" w:after="0"/>
              <w:jc w:val="center"/>
              <w:rPr>
                <w:rFonts w:ascii="Arial" w:hAnsi="Arial" w:cs="Arial"/>
                <w:lang w:eastAsia="ru-RU"/>
              </w:rPr>
            </w:pPr>
            <w:r>
              <w:rPr>
                <w:rFonts w:cs="Arial" w:ascii="Arial" w:hAnsi="Arial"/>
                <w:lang w:eastAsia="ru-RU"/>
              </w:rPr>
            </w:r>
          </w:p>
        </w:tc>
        <w:tc>
          <w:tcPr>
            <w:tcW w:w="4836" w:type="dxa"/>
            <w:tcBorders/>
          </w:tcPr>
          <w:p>
            <w:pPr>
              <w:pStyle w:val="Normal"/>
              <w:widowControl w:val="false"/>
              <w:jc w:val="center"/>
              <w:rPr>
                <w:rFonts w:ascii="Arial" w:hAnsi="Arial" w:cs="Arial"/>
              </w:rPr>
            </w:pPr>
            <w:r>
              <w:rPr>
                <w:rFonts w:cs="Arial" w:ascii="Arial" w:hAnsi="Arial"/>
              </w:rPr>
            </w:r>
          </w:p>
          <w:p>
            <w:pPr>
              <w:pStyle w:val="Normal"/>
              <w:widowControl w:val="false"/>
              <w:jc w:val="center"/>
              <w:rPr>
                <w:rFonts w:ascii="Arial" w:hAnsi="Arial" w:cs="Arial"/>
              </w:rPr>
            </w:pPr>
            <w:r>
              <w:rPr>
                <w:rFonts w:cs="Arial" w:ascii="Arial" w:hAnsi="Arial"/>
              </w:rPr>
              <w:t xml:space="preserve">Приложение </w:t>
            </w:r>
          </w:p>
          <w:p>
            <w:pPr>
              <w:pStyle w:val="Normal"/>
              <w:widowControl w:val="false"/>
              <w:jc w:val="center"/>
              <w:rPr>
                <w:rFonts w:ascii="Arial" w:hAnsi="Arial" w:cs="Arial"/>
              </w:rPr>
            </w:pPr>
            <w:r>
              <w:rPr>
                <w:rFonts w:cs="Arial" w:ascii="Arial" w:hAnsi="Arial"/>
              </w:rPr>
              <w:t xml:space="preserve">к решению сельского Совета </w:t>
            </w:r>
          </w:p>
          <w:p>
            <w:pPr>
              <w:pStyle w:val="Normal"/>
              <w:widowControl w:val="false"/>
              <w:jc w:val="center"/>
              <w:rPr>
                <w:rFonts w:ascii="Arial" w:hAnsi="Arial" w:cs="Arial"/>
              </w:rPr>
            </w:pPr>
            <w:r>
              <w:rPr>
                <w:rFonts w:cs="Arial" w:ascii="Arial" w:hAnsi="Arial"/>
              </w:rPr>
              <w:t xml:space="preserve">Староиванцевского </w:t>
            </w:r>
            <w:r>
              <w:rPr>
                <w:rFonts w:cs="Arial" w:ascii="Arial" w:hAnsi="Arial"/>
              </w:rPr>
              <w:t xml:space="preserve"> сельсовета</w:t>
            </w:r>
          </w:p>
          <w:p>
            <w:pPr>
              <w:pStyle w:val="Normal"/>
              <w:widowControl w:val="false"/>
              <w:jc w:val="center"/>
              <w:rPr>
                <w:rFonts w:ascii="Arial" w:hAnsi="Arial" w:cs="Arial"/>
              </w:rPr>
            </w:pPr>
            <w:r>
              <w:rPr>
                <w:rFonts w:cs="Arial" w:ascii="Arial" w:hAnsi="Arial"/>
              </w:rPr>
              <w:t xml:space="preserve">Шатковского муниципального  района </w:t>
            </w:r>
          </w:p>
          <w:p>
            <w:pPr>
              <w:pStyle w:val="Normal"/>
              <w:widowControl w:val="false"/>
              <w:jc w:val="center"/>
              <w:rPr>
                <w:rFonts w:ascii="Arial" w:hAnsi="Arial" w:cs="Arial"/>
              </w:rPr>
            </w:pPr>
            <w:r>
              <w:rPr>
                <w:rFonts w:cs="Arial" w:ascii="Arial" w:hAnsi="Arial"/>
              </w:rPr>
              <w:t>Нижегородской области</w:t>
            </w:r>
          </w:p>
          <w:p>
            <w:pPr>
              <w:pStyle w:val="Normal"/>
              <w:widowControl w:val="false"/>
              <w:suppressAutoHyphens w:val="false"/>
              <w:jc w:val="center"/>
              <w:rPr>
                <w:rFonts w:ascii="Arial" w:hAnsi="Arial" w:cs="Arial"/>
                <w:lang w:eastAsia="ru-RU"/>
              </w:rPr>
            </w:pPr>
            <w:r>
              <w:rPr>
                <w:rFonts w:cs="Arial" w:ascii="Arial" w:hAnsi="Arial"/>
                <w:lang w:eastAsia="ru-RU"/>
              </w:rPr>
              <w:t xml:space="preserve">от        № </w:t>
            </w:r>
          </w:p>
        </w:tc>
      </w:tr>
      <w:tr>
        <w:trPr>
          <w:trHeight w:val="545" w:hRule="atLeast"/>
        </w:trPr>
        <w:tc>
          <w:tcPr>
            <w:tcW w:w="4836" w:type="dxa"/>
            <w:tcBorders/>
          </w:tcPr>
          <w:p>
            <w:pPr>
              <w:pStyle w:val="Normal"/>
              <w:widowControl w:val="false"/>
              <w:suppressAutoHyphens w:val="false"/>
              <w:spacing w:before="240" w:after="0"/>
              <w:jc w:val="center"/>
              <w:rPr>
                <w:rFonts w:ascii="Arial" w:hAnsi="Arial" w:cs="Arial"/>
                <w:lang w:eastAsia="ru-RU"/>
              </w:rPr>
            </w:pPr>
            <w:r>
              <w:rPr>
                <w:rFonts w:cs="Arial" w:ascii="Arial" w:hAnsi="Arial"/>
                <w:lang w:eastAsia="ru-RU"/>
              </w:rPr>
            </w:r>
          </w:p>
          <w:p>
            <w:pPr>
              <w:pStyle w:val="Normal"/>
              <w:widowControl w:val="false"/>
              <w:suppressAutoHyphens w:val="false"/>
              <w:spacing w:before="240" w:after="0"/>
              <w:jc w:val="center"/>
              <w:rPr>
                <w:rFonts w:ascii="Arial" w:hAnsi="Arial" w:cs="Arial"/>
                <w:lang w:eastAsia="ru-RU"/>
              </w:rPr>
            </w:pPr>
            <w:r>
              <w:rPr>
                <w:rFonts w:cs="Arial" w:ascii="Arial" w:hAnsi="Arial"/>
                <w:lang w:eastAsia="ru-RU"/>
              </w:rPr>
            </w:r>
          </w:p>
        </w:tc>
        <w:tc>
          <w:tcPr>
            <w:tcW w:w="4836" w:type="dxa"/>
            <w:tcBorders/>
          </w:tcPr>
          <w:p>
            <w:pPr>
              <w:pStyle w:val="Normal"/>
              <w:widowControl w:val="false"/>
              <w:rPr>
                <w:rFonts w:ascii="Arial" w:hAnsi="Arial" w:cs="Arial"/>
              </w:rPr>
            </w:pPr>
            <w:r>
              <w:rPr>
                <w:rFonts w:cs="Arial" w:ascii="Arial" w:hAnsi="Arial"/>
              </w:rPr>
            </w:r>
          </w:p>
        </w:tc>
      </w:tr>
    </w:tbl>
    <w:p>
      <w:pPr>
        <w:pStyle w:val="Normal"/>
        <w:widowControl w:val="false"/>
        <w:suppressAutoHyphens w:val="false"/>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eastAsia="Times New Roman CYR" w:cs="Arial" w:ascii="Arial" w:hAnsi="Arial"/>
          <w:b/>
          <w:bCs/>
          <w:lang w:eastAsia="ru-RU"/>
        </w:rPr>
        <w:t xml:space="preserve">Правила  благоустройства и содержания территории </w:t>
      </w:r>
      <w:r>
        <w:rPr>
          <w:rFonts w:eastAsia="Times New Roman CYR" w:cs="Arial" w:ascii="Arial" w:hAnsi="Arial"/>
          <w:b/>
          <w:bCs/>
          <w:lang w:eastAsia="ru-RU"/>
        </w:rPr>
        <w:t>Староиванцевского</w:t>
      </w:r>
    </w:p>
    <w:p>
      <w:pPr>
        <w:pStyle w:val="Normal"/>
        <w:widowControl w:val="false"/>
        <w:suppressAutoHyphens w:val="false"/>
        <w:jc w:val="center"/>
        <w:rPr>
          <w:rFonts w:ascii="Arial" w:hAnsi="Arial" w:cs="Arial"/>
          <w:b/>
          <w:b/>
          <w:lang w:eastAsia="ru-RU"/>
        </w:rPr>
      </w:pPr>
      <w:r>
        <w:rPr>
          <w:rFonts w:eastAsia="Times New Roman CYR" w:cs="Arial" w:ascii="Arial" w:hAnsi="Arial"/>
          <w:b/>
          <w:bCs/>
          <w:lang w:eastAsia="ru-RU"/>
        </w:rPr>
        <w:t xml:space="preserve">  </w:t>
      </w:r>
      <w:r>
        <w:rPr>
          <w:rFonts w:eastAsia="Times New Roman CYR" w:cs="Arial" w:ascii="Arial" w:hAnsi="Arial"/>
          <w:b/>
          <w:bCs/>
          <w:lang w:eastAsia="ru-RU"/>
        </w:rPr>
        <w:t>сельсовета Шатковского  муниципального района Нижегородской области</w:t>
      </w:r>
    </w:p>
    <w:p>
      <w:pPr>
        <w:pStyle w:val="Normal"/>
        <w:widowControl w:val="false"/>
        <w:suppressAutoHyphens w:val="false"/>
        <w:jc w:val="center"/>
        <w:rPr>
          <w:rFonts w:ascii="Arial" w:hAnsi="Arial" w:cs="Arial"/>
          <w:b/>
          <w:b/>
          <w:lang w:eastAsia="ru-RU"/>
        </w:rPr>
      </w:pPr>
      <w:r>
        <w:rPr>
          <w:rFonts w:cs="Arial" w:ascii="Arial" w:hAnsi="Arial"/>
          <w:b/>
          <w:lang w:eastAsia="ru-RU"/>
        </w:rPr>
        <w:t>(в новой редакции)</w:t>
      </w:r>
    </w:p>
    <w:p>
      <w:pPr>
        <w:pStyle w:val="Normal"/>
        <w:widowControl w:val="false"/>
        <w:suppressAutoHyphens w:val="false"/>
        <w:jc w:val="center"/>
        <w:rPr>
          <w:rFonts w:ascii="Arial" w:hAnsi="Arial" w:cs="Arial"/>
          <w:lang w:eastAsia="ru-RU"/>
        </w:rPr>
      </w:pPr>
      <w:r>
        <w:rPr>
          <w:rFonts w:cs="Arial" w:ascii="Arial" w:hAnsi="Arial"/>
          <w:lang w:eastAsia="ru-RU"/>
        </w:rPr>
      </w:r>
    </w:p>
    <w:p>
      <w:pPr>
        <w:pStyle w:val="Normal"/>
        <w:widowControl w:val="false"/>
        <w:suppressAutoHyphens w:val="false"/>
        <w:ind w:firstLine="540"/>
        <w:jc w:val="center"/>
        <w:rPr>
          <w:rFonts w:ascii="Arial" w:hAnsi="Arial" w:cs="Arial"/>
          <w:b/>
          <w:b/>
          <w:lang w:eastAsia="ru-RU"/>
        </w:rPr>
      </w:pPr>
      <w:r>
        <w:rPr>
          <w:rFonts w:cs="Arial" w:ascii="Arial" w:hAnsi="Arial"/>
          <w:b/>
          <w:lang w:eastAsia="ru-RU"/>
        </w:rPr>
        <w:t>1. Общие положения</w:t>
      </w:r>
    </w:p>
    <w:p>
      <w:pPr>
        <w:pStyle w:val="Normal"/>
        <w:widowControl w:val="false"/>
        <w:suppressAutoHyphens w:val="false"/>
        <w:ind w:firstLine="540"/>
        <w:jc w:val="both"/>
        <w:rPr>
          <w:rFonts w:ascii="Arial" w:hAnsi="Arial" w:cs="Arial"/>
          <w:lang w:eastAsia="ru-RU"/>
        </w:rPr>
      </w:pPr>
      <w:r>
        <w:rPr>
          <w:rFonts w:cs="Arial" w:ascii="Arial" w:hAnsi="Arial"/>
          <w:lang w:eastAsia="ru-RU"/>
        </w:rPr>
      </w:r>
    </w:p>
    <w:p>
      <w:pPr>
        <w:pStyle w:val="Normal"/>
        <w:widowControl w:val="false"/>
        <w:ind w:firstLine="709"/>
        <w:jc w:val="both"/>
        <w:rPr>
          <w:rFonts w:ascii="Arial" w:hAnsi="Arial" w:eastAsia="Calibri" w:cs="Arial"/>
          <w:bCs/>
        </w:rPr>
      </w:pPr>
      <w:r>
        <w:rPr>
          <w:rFonts w:eastAsia="Calibri" w:cs="Arial" w:ascii="Arial" w:hAnsi="Arial"/>
          <w:bCs/>
        </w:rPr>
        <w:t xml:space="preserve">1.1. Правила благоустройства и обеспечения чистоты и порядка на территории муниципального образования </w:t>
      </w:r>
      <w:r>
        <w:rPr>
          <w:rFonts w:eastAsia="Calibri" w:cs="Arial" w:ascii="Arial" w:hAnsi="Arial"/>
          <w:bCs/>
        </w:rPr>
        <w:t>Староиванцевкого</w:t>
      </w:r>
      <w:r>
        <w:rPr>
          <w:rFonts w:eastAsia="Calibri" w:cs="Arial" w:ascii="Arial" w:hAnsi="Arial"/>
          <w:bCs/>
        </w:rPr>
        <w:t xml:space="preserve"> сельсовет Шатковского муниципального района Нижегородской области (далее – Правила) разработаны в соответсвии со ст. 45.1 Федерального закона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Законом Нижегородской области от 10.09.2010 № 144-З «Об обеспечении чистоты и порядка на территории Нижегородской области», </w:t>
      </w:r>
      <w:r>
        <w:rPr>
          <w:rFonts w:eastAsia="Calibri" w:cs="Arial" w:ascii="Arial" w:hAnsi="Arial"/>
          <w:bCs/>
          <w:lang w:eastAsia="ru-RU"/>
        </w:rPr>
        <w:t xml:space="preserve">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eastAsia="Calibri" w:cs="Arial" w:ascii="Arial" w:hAnsi="Arial"/>
          <w:bCs/>
          <w:lang w:eastAsia="ru-RU"/>
        </w:rPr>
        <w:t>Староиванцевского</w:t>
      </w:r>
      <w:r>
        <w:rPr>
          <w:rFonts w:eastAsia="Calibri" w:cs="Arial" w:ascii="Arial" w:hAnsi="Arial"/>
          <w:bCs/>
        </w:rPr>
        <w:t xml:space="preserve"> сельсовета Шатковского муниципального района Нижегородской области.</w:t>
      </w:r>
    </w:p>
    <w:p>
      <w:pPr>
        <w:pStyle w:val="Normal"/>
        <w:widowControl w:val="false"/>
        <w:ind w:firstLine="709"/>
        <w:jc w:val="both"/>
        <w:rPr>
          <w:rFonts w:ascii="Arial" w:hAnsi="Arial" w:eastAsia="Calibri" w:cs="Arial"/>
          <w:bCs/>
        </w:rPr>
      </w:pPr>
      <w:r>
        <w:rPr>
          <w:rFonts w:eastAsia="Calibri" w:cs="Arial" w:ascii="Arial" w:hAnsi="Arial"/>
          <w:bCs/>
        </w:rPr>
        <w:t xml:space="preserve">1.2. Правила устанавливают единые нормы и требования по благоустройству территории муниципального образования </w:t>
      </w:r>
      <w:r>
        <w:rPr>
          <w:rFonts w:eastAsia="Calibri" w:cs="Arial" w:ascii="Arial" w:hAnsi="Arial"/>
          <w:bCs/>
        </w:rPr>
        <w:t>Староиванцевского</w:t>
      </w:r>
      <w:r>
        <w:rPr>
          <w:rFonts w:eastAsia="Calibri" w:cs="Arial" w:ascii="Arial" w:hAnsi="Arial"/>
          <w:bCs/>
        </w:rPr>
        <w:t xml:space="preserve"> сельсовет Шатковского муниципального района Нижегородской области (далее - </w:t>
      </w:r>
      <w:r>
        <w:rPr>
          <w:rFonts w:eastAsia="Calibri" w:cs="Arial" w:ascii="Arial" w:hAnsi="Arial"/>
          <w:bCs/>
        </w:rPr>
        <w:t>Староиванцевский</w:t>
      </w:r>
      <w:r>
        <w:rPr>
          <w:rFonts w:eastAsia="Calibri" w:cs="Arial" w:ascii="Arial" w:hAnsi="Arial"/>
          <w:bCs/>
        </w:rPr>
        <w:t xml:space="preserve"> сельсовет, муниципальное образование), в том числе определяют границы прилегающих территорий в соответствии с предельными (максимальными) параметрами прилегающих территорий.</w:t>
      </w:r>
    </w:p>
    <w:p>
      <w:pPr>
        <w:pStyle w:val="Normal"/>
        <w:widowControl w:val="false"/>
        <w:ind w:firstLine="709"/>
        <w:jc w:val="both"/>
        <w:rPr>
          <w:rFonts w:ascii="Arial" w:hAnsi="Arial" w:eastAsia="Calibri" w:cs="Arial"/>
          <w:bCs/>
        </w:rPr>
      </w:pPr>
      <w:r>
        <w:rPr>
          <w:rFonts w:eastAsia="Calibri" w:cs="Arial" w:ascii="Arial" w:hAnsi="Arial"/>
          <w:bCs/>
        </w:rPr>
        <w:t>1.3. Настоящие Правила обязательны для исполнения всеми юридическими и физическими лицами на территории муниципального образования.</w:t>
      </w:r>
    </w:p>
    <w:p>
      <w:pPr>
        <w:pStyle w:val="Normal"/>
        <w:widowControl w:val="false"/>
        <w:ind w:firstLine="709"/>
        <w:jc w:val="both"/>
        <w:rPr>
          <w:rFonts w:ascii="Arial" w:hAnsi="Arial" w:eastAsia="Calibri" w:cs="Arial"/>
          <w:bCs/>
        </w:rPr>
      </w:pPr>
      <w:r>
        <w:rPr>
          <w:rFonts w:eastAsia="Calibri" w:cs="Arial" w:ascii="Arial" w:hAnsi="Arial"/>
          <w:bCs/>
        </w:rPr>
        <w:t>1.4. В настоящих Правилах используются следующие понятия:</w:t>
      </w:r>
    </w:p>
    <w:p>
      <w:pPr>
        <w:pStyle w:val="Normal"/>
        <w:widowControl w:val="false"/>
        <w:ind w:firstLine="709"/>
        <w:jc w:val="both"/>
        <w:rPr>
          <w:rFonts w:ascii="Arial" w:hAnsi="Arial" w:eastAsia="Calibri" w:cs="Arial"/>
          <w:bCs/>
        </w:rPr>
      </w:pPr>
      <w:r>
        <w:rPr>
          <w:rFonts w:eastAsia="Calibri" w:cs="Arial" w:ascii="Arial" w:hAnsi="Arial"/>
          <w:bCs/>
        </w:rPr>
        <w:t>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(Какого)  сельсовета и расположенных на 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ind w:firstLine="709"/>
        <w:jc w:val="both"/>
        <w:rPr>
          <w:rFonts w:ascii="Arial" w:hAnsi="Arial" w:cs="Arial"/>
        </w:rPr>
      </w:pPr>
      <w:r>
        <w:rPr>
          <w:rFonts w:cs="Arial" w:ascii="Arial" w:hAnsi="Arial"/>
        </w:rPr>
        <w:t>2) бункер-накопитель - стандартная емкость для сбора крупногабаритного и другого мусора объемом свыше 2 кубических метров;</w:t>
      </w:r>
    </w:p>
    <w:p>
      <w:pPr>
        <w:pStyle w:val="Normal"/>
        <w:ind w:firstLine="709"/>
        <w:jc w:val="both"/>
        <w:rPr>
          <w:rFonts w:ascii="Arial" w:hAnsi="Arial" w:cs="Arial"/>
        </w:rPr>
      </w:pPr>
      <w:r>
        <w:rPr>
          <w:rFonts w:cs="Arial" w:ascii="Arial" w:hAnsi="Arial"/>
        </w:rPr>
        <w:t>3) владелец объекта - лицо, которому объект принадлежит на праве хозяйственного ведения, праве оперативного управления;</w:t>
      </w:r>
    </w:p>
    <w:p>
      <w:pPr>
        <w:pStyle w:val="Normal"/>
        <w:ind w:firstLine="709"/>
        <w:jc w:val="both"/>
        <w:rPr>
          <w:rFonts w:ascii="Arial" w:hAnsi="Arial" w:cs="Arial"/>
        </w:rPr>
      </w:pPr>
      <w:r>
        <w:rPr>
          <w:rFonts w:cs="Arial" w:ascii="Arial" w:hAnsi="Arial"/>
        </w:rPr>
        <w:t>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pPr>
        <w:pStyle w:val="Normal"/>
        <w:ind w:firstLine="709"/>
        <w:jc w:val="both"/>
        <w:rPr>
          <w:rFonts w:ascii="Arial" w:hAnsi="Arial" w:cs="Arial"/>
        </w:rPr>
      </w:pPr>
      <w:r>
        <w:rPr>
          <w:rFonts w:cs="Arial" w:ascii="Arial" w:hAnsi="Arial"/>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pPr>
        <w:pStyle w:val="Normal"/>
        <w:ind w:firstLine="709"/>
        <w:jc w:val="both"/>
        <w:rPr>
          <w:rFonts w:ascii="Arial" w:hAnsi="Arial" w:cs="Arial"/>
        </w:rPr>
      </w:pPr>
      <w:r>
        <w:rPr>
          <w:rFonts w:cs="Arial" w:ascii="Arial" w:hAnsi="Arial"/>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pPr>
        <w:pStyle w:val="Normal"/>
        <w:ind w:firstLine="709"/>
        <w:jc w:val="both"/>
        <w:rPr>
          <w:rFonts w:ascii="Arial" w:hAnsi="Arial" w:cs="Arial"/>
        </w:rPr>
      </w:pPr>
      <w:r>
        <w:rPr>
          <w:rFonts w:cs="Arial" w:ascii="Arial" w:hAnsi="Arial"/>
        </w:rPr>
        <w:t>7) домовладение - один или несколько жилых домов и обслуживающие их строения и сооружения, находящиеся на обособленном земельном участке;</w:t>
      </w:r>
    </w:p>
    <w:p>
      <w:pPr>
        <w:pStyle w:val="Normal"/>
        <w:ind w:firstLine="709"/>
        <w:jc w:val="both"/>
        <w:rPr>
          <w:rFonts w:ascii="Arial" w:hAnsi="Arial" w:cs="Arial"/>
        </w:rPr>
      </w:pPr>
      <w:r>
        <w:rPr>
          <w:rFonts w:cs="Arial" w:ascii="Arial" w:hAnsi="Arial"/>
        </w:rPr>
        <w:t>8)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pPr>
        <w:pStyle w:val="Normal"/>
        <w:ind w:firstLine="709"/>
        <w:jc w:val="both"/>
        <w:rPr>
          <w:rFonts w:ascii="Arial" w:hAnsi="Arial" w:cs="Arial"/>
        </w:rPr>
      </w:pPr>
      <w:r>
        <w:rPr>
          <w:rFonts w:cs="Arial" w:ascii="Arial" w:hAnsi="Arial"/>
        </w:rPr>
        <w:t>9) колерный паспорт - документ, содержащий характеристики существующих фасадов зданий и сооружений, их фрагментов и деталей;</w:t>
      </w:r>
    </w:p>
    <w:p>
      <w:pPr>
        <w:pStyle w:val="Normal"/>
        <w:ind w:firstLine="709"/>
        <w:jc w:val="both"/>
        <w:rPr>
          <w:rFonts w:ascii="Arial" w:hAnsi="Arial" w:cs="Arial"/>
        </w:rPr>
      </w:pPr>
      <w:r>
        <w:rPr>
          <w:rFonts w:cs="Arial" w:ascii="Arial" w:hAnsi="Arial"/>
        </w:rPr>
        <w:t>10) контейнер - стандартная емкость для сбора мусора объемом до 2 кубических метров включительно;</w:t>
      </w:r>
    </w:p>
    <w:p>
      <w:pPr>
        <w:pStyle w:val="Normal"/>
        <w:ind w:firstLine="709"/>
        <w:jc w:val="both"/>
        <w:rPr>
          <w:rFonts w:ascii="Arial" w:hAnsi="Arial" w:cs="Arial"/>
        </w:rPr>
      </w:pPr>
      <w:r>
        <w:rPr>
          <w:rFonts w:cs="Arial" w:ascii="Arial" w:hAnsi="Arial"/>
        </w:rPr>
        <w:t>11)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pPr>
        <w:pStyle w:val="Normal"/>
        <w:ind w:firstLine="709"/>
        <w:jc w:val="both"/>
        <w:rPr>
          <w:rFonts w:ascii="Arial" w:hAnsi="Arial" w:cs="Arial"/>
        </w:rPr>
      </w:pPr>
      <w:r>
        <w:rPr>
          <w:rFonts w:cs="Arial" w:ascii="Arial" w:hAnsi="Arial"/>
        </w:rPr>
        <w:t>12) крупногабаритный мусор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pPr>
        <w:pStyle w:val="Normal"/>
        <w:widowControl w:val="false"/>
        <w:ind w:firstLine="709"/>
        <w:jc w:val="both"/>
        <w:rPr>
          <w:rFonts w:ascii="Arial" w:hAnsi="Arial" w:eastAsia="Calibri" w:cs="Arial"/>
          <w:bCs/>
        </w:rPr>
      </w:pPr>
      <w:r>
        <w:rPr>
          <w:rFonts w:eastAsia="Calibri" w:cs="Arial" w:ascii="Arial" w:hAnsi="Arial"/>
          <w:bCs/>
        </w:rPr>
        <w:t>13) малые архитектурные формы (далее -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pPr>
        <w:pStyle w:val="Normal"/>
        <w:widowControl w:val="false"/>
        <w:ind w:firstLine="709"/>
        <w:jc w:val="both"/>
        <w:rPr>
          <w:rFonts w:ascii="Arial" w:hAnsi="Arial" w:eastAsia="Calibri" w:cs="Arial"/>
          <w:bCs/>
        </w:rPr>
      </w:pPr>
      <w:r>
        <w:rPr>
          <w:rFonts w:eastAsia="Calibri" w:cs="Arial" w:ascii="Arial" w:hAnsi="Arial"/>
          <w:bCs/>
        </w:rPr>
        <w:t>14) мусор - отходы производства и потребления, коммунальные отходы, крупногабаритный мусор, строительный мусор;</w:t>
      </w:r>
    </w:p>
    <w:p>
      <w:pPr>
        <w:pStyle w:val="Normal"/>
        <w:widowControl w:val="false"/>
        <w:ind w:firstLine="709"/>
        <w:jc w:val="both"/>
        <w:rPr>
          <w:rFonts w:ascii="Arial" w:hAnsi="Arial" w:eastAsia="Calibri" w:cs="Arial"/>
          <w:bCs/>
        </w:rPr>
      </w:pPr>
      <w:r>
        <w:rPr>
          <w:rFonts w:eastAsia="Calibri" w:cs="Arial" w:ascii="Arial" w:hAnsi="Arial"/>
          <w:bCs/>
        </w:rPr>
        <w:t>15)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 № 144-З «Об обеспечении чистоты и порядка на территории Нижегородской области» и муниципальными правовыми актами;</w:t>
      </w:r>
    </w:p>
    <w:p>
      <w:pPr>
        <w:pStyle w:val="Normal"/>
        <w:widowControl w:val="false"/>
        <w:ind w:firstLine="709"/>
        <w:jc w:val="both"/>
        <w:rPr>
          <w:rFonts w:ascii="Arial" w:hAnsi="Arial" w:eastAsia="Calibri" w:cs="Arial"/>
          <w:bCs/>
        </w:rPr>
      </w:pPr>
      <w:r>
        <w:rPr>
          <w:rFonts w:eastAsia="Calibri" w:cs="Arial" w:ascii="Arial" w:hAnsi="Arial"/>
          <w:bCs/>
        </w:rPr>
        <w:t>16)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Законом Нижегородской области от 10.09.2010 № 144-З «Об обеспечении чистоты и порядка на территории Нижегородской области» и муниципальными правовыми актами;</w:t>
      </w:r>
    </w:p>
    <w:p>
      <w:pPr>
        <w:pStyle w:val="Normal"/>
        <w:widowControl w:val="false"/>
        <w:ind w:firstLine="709"/>
        <w:jc w:val="both"/>
        <w:rPr>
          <w:rFonts w:ascii="Arial" w:hAnsi="Arial" w:eastAsia="Calibri" w:cs="Arial"/>
          <w:bCs/>
        </w:rPr>
      </w:pPr>
      <w:r>
        <w:rPr>
          <w:rFonts w:eastAsia="Calibri" w:cs="Arial" w:ascii="Arial" w:hAnsi="Arial"/>
          <w:bCs/>
        </w:rPr>
        <w:t>17)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состоянию которых Законом Нижегородской области от 10.09.2010 № 144-З «Об обеспечении чистоты и порядка на территории Нижегородской области», муниципальными правовыми актами установлены требования.</w:t>
      </w:r>
    </w:p>
    <w:p>
      <w:pPr>
        <w:pStyle w:val="Normal"/>
        <w:widowControl w:val="false"/>
        <w:ind w:firstLine="709"/>
        <w:jc w:val="both"/>
        <w:rPr>
          <w:rFonts w:ascii="Arial" w:hAnsi="Arial" w:eastAsia="Calibri" w:cs="Arial"/>
          <w:bCs/>
        </w:rPr>
      </w:pPr>
      <w:r>
        <w:rPr>
          <w:rFonts w:eastAsia="Calibri" w:cs="Arial" w:ascii="Arial" w:hAnsi="Arial"/>
          <w:bCs/>
        </w:rPr>
        <w:t>Приоритетные объекты благоустройства - активно посещаемые или имеющие очевидный потенциал для роста пешеходных потоков территории населенных пунктов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Normal"/>
        <w:widowControl w:val="false"/>
        <w:ind w:firstLine="709"/>
        <w:jc w:val="both"/>
        <w:rPr>
          <w:rFonts w:ascii="Arial" w:hAnsi="Arial" w:eastAsia="Calibri" w:cs="Arial"/>
          <w:bCs/>
        </w:rPr>
      </w:pPr>
      <w:r>
        <w:rPr>
          <w:rFonts w:eastAsia="Calibri" w:cs="Arial" w:ascii="Arial" w:hAnsi="Arial"/>
          <w:bCs/>
        </w:rPr>
        <w:t>18)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на специально предназначенных для такого освещения опорах, стенах, перекрытиях зданий и сооружений, парапетах,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pPr>
        <w:pStyle w:val="Normal"/>
        <w:widowControl w:val="false"/>
        <w:ind w:firstLine="709"/>
        <w:jc w:val="both"/>
        <w:rPr>
          <w:rFonts w:ascii="Arial" w:hAnsi="Arial" w:eastAsia="Calibri" w:cs="Arial"/>
          <w:bCs/>
        </w:rPr>
      </w:pPr>
      <w:r>
        <w:rPr>
          <w:rFonts w:eastAsia="Calibri" w:cs="Arial" w:ascii="Arial" w:hAnsi="Arial"/>
          <w:bCs/>
        </w:rPr>
        <w:t>19)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pPr>
        <w:pStyle w:val="Normal"/>
        <w:ind w:firstLine="709"/>
        <w:jc w:val="both"/>
        <w:rPr>
          <w:rFonts w:ascii="Arial" w:hAnsi="Arial" w:cs="Arial"/>
        </w:rPr>
      </w:pPr>
      <w:r>
        <w:rPr>
          <w:rFonts w:cs="Arial" w:ascii="Arial" w:hAnsi="Arial"/>
        </w:rPr>
        <w:t>20)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pPr>
        <w:pStyle w:val="Normal"/>
        <w:ind w:firstLine="709"/>
        <w:jc w:val="both"/>
        <w:rPr>
          <w:rFonts w:ascii="Arial" w:hAnsi="Arial" w:cs="Arial"/>
        </w:rPr>
      </w:pPr>
      <w:r>
        <w:rPr>
          <w:rFonts w:cs="Arial" w:ascii="Arial" w:hAnsi="Arial"/>
        </w:rPr>
        <w:t>21) порядок - нормы общественного поведения субъектов отношений в сфере обеспечения чистоты и порядка по соблюдению требований, установленных Законом Нижегородской области от 10.09.2010 № 144-З «Об обеспечении чистоты и порядка на территории Нижегородской области», муниципальными правовыми актами;</w:t>
      </w:r>
    </w:p>
    <w:p>
      <w:pPr>
        <w:pStyle w:val="Normal"/>
        <w:ind w:firstLine="709"/>
        <w:jc w:val="both"/>
        <w:rPr>
          <w:rFonts w:ascii="Arial" w:hAnsi="Arial" w:cs="Arial"/>
        </w:rPr>
      </w:pPr>
      <w:r>
        <w:rPr>
          <w:rFonts w:cs="Arial" w:ascii="Arial" w:hAnsi="Arial"/>
        </w:rPr>
        <w:t>22)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в соответствии с порядком, установленным Законом Нижегородской области от 10.09.2010 № 144-З «Об обеспечении чистоты и порядка на территории Нижегородской области».</w:t>
      </w:r>
    </w:p>
    <w:p>
      <w:pPr>
        <w:pStyle w:val="Normal"/>
        <w:ind w:firstLine="709"/>
        <w:jc w:val="both"/>
        <w:rPr>
          <w:rFonts w:ascii="Arial" w:hAnsi="Arial" w:cs="Arial"/>
        </w:rPr>
      </w:pPr>
      <w:r>
        <w:rPr>
          <w:rFonts w:cs="Arial" w:ascii="Arial" w:hAnsi="Arial"/>
        </w:rPr>
        <w:t>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  а также иные данные, предусмотренные настоящими Правилами.</w:t>
      </w:r>
    </w:p>
    <w:p>
      <w:pPr>
        <w:pStyle w:val="Normal"/>
        <w:ind w:firstLine="709"/>
        <w:jc w:val="both"/>
        <w:rPr>
          <w:rFonts w:ascii="Arial" w:hAnsi="Arial" w:cs="Arial"/>
        </w:rPr>
      </w:pPr>
      <w:r>
        <w:rPr>
          <w:rFonts w:cs="Arial" w:ascii="Arial" w:hAnsi="Arial"/>
        </w:rPr>
        <w:t>23) проезд - дорога, примыкающая к проезжим частям улиц, разворотным площадкам;</w:t>
      </w:r>
    </w:p>
    <w:p>
      <w:pPr>
        <w:pStyle w:val="Normal"/>
        <w:ind w:firstLine="709"/>
        <w:jc w:val="both"/>
        <w:rPr>
          <w:rFonts w:ascii="Arial" w:hAnsi="Arial" w:cs="Arial"/>
        </w:rPr>
      </w:pPr>
      <w:r>
        <w:rPr>
          <w:rFonts w:cs="Arial" w:ascii="Arial" w:hAnsi="Arial"/>
        </w:rPr>
        <w:t>24) ремонтные работы - работы, выполняемые для обеспечения или восстановления работоспособности объектов, к состоянию которых Законом Нижегородской области от 10.09.2010 № 144-З «Об обеспечении чистоты и порядка на территории Нижегородской области», муниципальными правовыми актами установлены требования, состоящие в замене и (или) восстановлении их отдельных частей (элементов);</w:t>
      </w:r>
    </w:p>
    <w:p>
      <w:pPr>
        <w:pStyle w:val="Normal"/>
        <w:ind w:firstLine="709"/>
        <w:jc w:val="both"/>
        <w:rPr>
          <w:rFonts w:ascii="Arial" w:hAnsi="Arial" w:cs="Arial"/>
        </w:rPr>
      </w:pPr>
      <w:r>
        <w:rPr>
          <w:rFonts w:cs="Arial" w:ascii="Arial" w:hAnsi="Arial"/>
        </w:rPr>
        <w:t>25)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pPr>
        <w:pStyle w:val="Normal"/>
        <w:ind w:firstLine="709"/>
        <w:jc w:val="both"/>
        <w:rPr>
          <w:rFonts w:ascii="Arial" w:hAnsi="Arial" w:cs="Arial"/>
        </w:rPr>
      </w:pPr>
      <w:r>
        <w:rPr>
          <w:rFonts w:cs="Arial" w:ascii="Arial" w:hAnsi="Arial"/>
        </w:rPr>
        <w:t>26)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pPr>
        <w:pStyle w:val="Normal"/>
        <w:ind w:firstLine="709"/>
        <w:jc w:val="both"/>
        <w:rPr>
          <w:rFonts w:ascii="Arial" w:hAnsi="Arial" w:cs="Arial"/>
        </w:rPr>
      </w:pPr>
      <w:r>
        <w:rPr>
          <w:rFonts w:cs="Arial" w:ascii="Arial" w:hAnsi="Arial"/>
        </w:rPr>
        <w:t>27)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муниципального образования, и (или) осуществляющие деятельность на его территории, и (или) являющиеся собственниками, владельцами, пользователями расположенных на территории муниципального образования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Законом Нижегородской области от 10.09.2010 № 144-З «Об обеспечении чистоты и порядка на территории Нижегородской области» и муниципальными правовыми актами;</w:t>
      </w:r>
    </w:p>
    <w:p>
      <w:pPr>
        <w:pStyle w:val="Normal"/>
        <w:ind w:firstLine="709"/>
        <w:jc w:val="both"/>
        <w:rPr>
          <w:rFonts w:ascii="Arial" w:hAnsi="Arial" w:cs="Arial"/>
        </w:rPr>
      </w:pPr>
      <w:r>
        <w:rPr>
          <w:rFonts w:cs="Arial" w:ascii="Arial" w:hAnsi="Arial"/>
        </w:rPr>
        <w:t>28)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из грунтов местных малопрочных материалов, обработанных вяжущими материалами;</w:t>
      </w:r>
    </w:p>
    <w:p>
      <w:pPr>
        <w:pStyle w:val="Normal"/>
        <w:ind w:firstLine="709"/>
        <w:jc w:val="both"/>
        <w:rPr>
          <w:rFonts w:ascii="Arial" w:hAnsi="Arial" w:cs="Arial"/>
        </w:rPr>
      </w:pPr>
      <w:r>
        <w:rPr>
          <w:rFonts w:cs="Arial" w:ascii="Arial" w:hAnsi="Arial"/>
        </w:rPr>
        <w:t>29)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ind w:firstLine="709"/>
        <w:jc w:val="both"/>
        <w:rPr>
          <w:rFonts w:ascii="Arial" w:hAnsi="Arial" w:cs="Arial"/>
        </w:rPr>
      </w:pPr>
      <w:r>
        <w:rPr>
          <w:rFonts w:cs="Arial" w:ascii="Arial" w:hAnsi="Arial"/>
        </w:rPr>
        <w:t>30) 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(при наличии));</w:t>
      </w:r>
    </w:p>
    <w:p>
      <w:pPr>
        <w:pStyle w:val="Normal"/>
        <w:ind w:firstLine="709"/>
        <w:jc w:val="both"/>
        <w:rPr>
          <w:rFonts w:ascii="Arial" w:hAnsi="Arial" w:cs="Arial"/>
        </w:rPr>
      </w:pPr>
      <w:r>
        <w:rPr>
          <w:rFonts w:cs="Arial" w:ascii="Arial" w:hAnsi="Arial"/>
        </w:rPr>
        <w:t>31) уборка дороги - комплекс работ по поддержанию в чистоте дорожного покрытия, обочин, откосов, сооружений и полосы отвода автомобильной дороги;</w:t>
      </w:r>
    </w:p>
    <w:p>
      <w:pPr>
        <w:pStyle w:val="Normal"/>
        <w:ind w:firstLine="709"/>
        <w:jc w:val="both"/>
        <w:rPr>
          <w:rFonts w:ascii="Arial" w:hAnsi="Arial" w:cs="Arial"/>
        </w:rPr>
      </w:pPr>
      <w:r>
        <w:rPr>
          <w:rFonts w:cs="Arial" w:ascii="Arial" w:hAnsi="Arial"/>
        </w:rPr>
        <w:t>32)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pPr>
        <w:pStyle w:val="Normal"/>
        <w:ind w:firstLine="709"/>
        <w:jc w:val="both"/>
        <w:rPr>
          <w:rFonts w:ascii="Arial" w:hAnsi="Arial" w:cs="Arial"/>
        </w:rPr>
      </w:pPr>
      <w:r>
        <w:rPr>
          <w:rFonts w:cs="Arial" w:ascii="Arial" w:hAnsi="Arial"/>
        </w:rPr>
        <w:t>33)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pPr>
        <w:pStyle w:val="Normal"/>
        <w:ind w:firstLine="709"/>
        <w:jc w:val="both"/>
        <w:rPr>
          <w:rFonts w:ascii="Arial" w:hAnsi="Arial" w:cs="Arial"/>
        </w:rPr>
      </w:pPr>
      <w:r>
        <w:rPr>
          <w:rFonts w:cs="Arial" w:ascii="Arial" w:hAnsi="Arial"/>
        </w:rPr>
        <w:t>34) урна - емкость для сбора мелкого мусора объемом до 0,3 кубического метра;</w:t>
      </w:r>
    </w:p>
    <w:p>
      <w:pPr>
        <w:pStyle w:val="Normal"/>
        <w:ind w:firstLine="709"/>
        <w:jc w:val="both"/>
        <w:rPr>
          <w:rFonts w:ascii="Arial" w:hAnsi="Arial" w:cs="Arial"/>
        </w:rPr>
      </w:pPr>
      <w:r>
        <w:rPr>
          <w:rFonts w:cs="Arial" w:ascii="Arial" w:hAnsi="Arial"/>
        </w:rPr>
        <w:t>35)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pPr>
        <w:pStyle w:val="Normal"/>
        <w:ind w:firstLine="709"/>
        <w:jc w:val="both"/>
        <w:rPr>
          <w:rFonts w:ascii="Arial" w:hAnsi="Arial" w:cs="Arial"/>
        </w:rPr>
      </w:pPr>
      <w:r>
        <w:rPr>
          <w:rFonts w:cs="Arial" w:ascii="Arial" w:hAnsi="Arial"/>
        </w:rPr>
        <w:t>36) фасад здания, строения, сооружения - наружная сторона здания, строения, сооружения;</w:t>
      </w:r>
    </w:p>
    <w:p>
      <w:pPr>
        <w:pStyle w:val="Normal"/>
        <w:ind w:firstLine="709"/>
        <w:jc w:val="both"/>
        <w:rPr>
          <w:rFonts w:ascii="Arial" w:hAnsi="Arial" w:cs="Arial"/>
        </w:rPr>
      </w:pPr>
      <w:r>
        <w:rPr>
          <w:rFonts w:cs="Arial" w:ascii="Arial" w:hAnsi="Arial"/>
        </w:rPr>
        <w:t>37)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Законом Нижегородской области от 10.09.2010 № 144-З «Об обеспечении чистоты и порядка на территории Нижегородской области» и муниципальных правовых актов.</w:t>
      </w:r>
    </w:p>
    <w:p>
      <w:pPr>
        <w:pStyle w:val="Normal"/>
        <w:ind w:firstLine="709"/>
        <w:jc w:val="both"/>
        <w:rPr>
          <w:rFonts w:ascii="Arial" w:hAnsi="Arial" w:cs="Arial"/>
        </w:rPr>
      </w:pPr>
      <w:r>
        <w:rPr>
          <w:rFonts w:cs="Arial" w:ascii="Arial" w:hAnsi="Arial"/>
        </w:rPr>
        <w:t>38)</w:t>
      </w:r>
      <w:r>
        <w:rPr/>
        <w:t xml:space="preserve"> </w:t>
      </w:r>
      <w:r>
        <w:rPr>
          <w:rFonts w:cs="Arial" w:ascii="Arial" w:hAnsi="Arial"/>
        </w:rP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pPr>
        <w:pStyle w:val="Normal"/>
        <w:ind w:firstLine="709"/>
        <w:jc w:val="both"/>
        <w:rPr>
          <w:rFonts w:ascii="Arial" w:hAnsi="Arial" w:cs="Arial"/>
        </w:rPr>
      </w:pPr>
      <w:r>
        <w:rPr>
          <w:rFonts w:cs="Arial" w:ascii="Arial" w:hAnsi="Arial"/>
        </w:rPr>
        <w:t>39)</w:t>
      </w:r>
      <w:r>
        <w:rPr/>
        <w:t xml:space="preserve"> </w:t>
      </w:r>
      <w:r>
        <w:rPr>
          <w:rFonts w:cs="Arial" w:ascii="Arial" w:hAnsi="Arial"/>
        </w:rPr>
        <w:t>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столы, беседки), оборудование детских и спортивных площадок и площадок для отдыха и иные объекты уличного дизайна);</w:t>
      </w:r>
    </w:p>
    <w:p>
      <w:pPr>
        <w:pStyle w:val="Normal"/>
        <w:ind w:firstLine="709"/>
        <w:jc w:val="both"/>
        <w:rPr>
          <w:rFonts w:ascii="Arial" w:hAnsi="Arial" w:cs="Arial"/>
        </w:rPr>
      </w:pPr>
      <w:r>
        <w:rPr>
          <w:rFonts w:cs="Arial" w:ascii="Arial" w:hAnsi="Arial"/>
        </w:rPr>
        <w:t>40) маломобильные группы населения - инвалиды; граждане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ограничения использовать для своего передвижения и (или) потребления услуги необходимые средства, приспособления и собак-проводников;</w:t>
      </w:r>
    </w:p>
    <w:p>
      <w:pPr>
        <w:pStyle w:val="Normal"/>
        <w:ind w:firstLine="709"/>
        <w:jc w:val="both"/>
        <w:rPr>
          <w:rFonts w:ascii="Arial" w:hAnsi="Arial" w:cs="Arial"/>
        </w:rPr>
      </w:pPr>
      <w:r>
        <w:rPr>
          <w:rFonts w:cs="Arial" w:ascii="Arial" w:hAnsi="Arial"/>
        </w:rPr>
        <w:t>41) озеленение - комплекс работ по созданию и использованию зеленых насаждений на территории муниципального образования город Нижний Новгород;</w:t>
      </w:r>
    </w:p>
    <w:p>
      <w:pPr>
        <w:pStyle w:val="Normal"/>
        <w:ind w:firstLine="709"/>
        <w:jc w:val="both"/>
        <w:rPr>
          <w:rFonts w:ascii="Arial" w:hAnsi="Arial" w:cs="Arial"/>
        </w:rPr>
      </w:pPr>
      <w:r>
        <w:rPr>
          <w:rFonts w:cs="Arial" w:ascii="Arial" w:hAnsi="Arial"/>
        </w:rPr>
        <w:t>42)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Normal"/>
        <w:ind w:firstLine="709"/>
        <w:jc w:val="both"/>
        <w:rPr>
          <w:rFonts w:ascii="Arial" w:hAnsi="Arial" w:cs="Arial"/>
        </w:rPr>
      </w:pPr>
      <w:r>
        <w:rPr>
          <w:rFonts w:cs="Arial" w:ascii="Arial" w:hAnsi="Arial"/>
        </w:rPr>
        <w:t>43) содержание прилегающей территории - комплекс мероприятий и работ, обеспечивающих чистоту, надлежащее техническое, физическое, эстетическое состояние прилегающей территории, а также расположенных на ней элементов благоустройства;</w:t>
      </w:r>
    </w:p>
    <w:p>
      <w:pPr>
        <w:pStyle w:val="Normal"/>
        <w:ind w:firstLine="709"/>
        <w:jc w:val="both"/>
        <w:rPr>
          <w:rFonts w:ascii="Arial" w:hAnsi="Arial" w:cs="Arial"/>
        </w:rPr>
      </w:pPr>
      <w:r>
        <w:rPr>
          <w:rFonts w:cs="Arial" w:ascii="Arial" w:hAnsi="Arial"/>
        </w:rPr>
        <w:t>44) содержание территорий общего пользования - комплекс мероприятий и работ, обеспечивающих чистоту, надлежащее техническое, физическое, эстетическое состояние территорий общего пользования, а также расположенных на них объектов и элементов благоустройства;</w:t>
      </w:r>
    </w:p>
    <w:p>
      <w:pPr>
        <w:pStyle w:val="Normal"/>
        <w:ind w:firstLine="709"/>
        <w:jc w:val="both"/>
        <w:rPr>
          <w:rFonts w:ascii="Arial" w:hAnsi="Arial" w:cs="Arial"/>
        </w:rPr>
      </w:pPr>
      <w:r>
        <w:rPr>
          <w:rFonts w:cs="Arial" w:ascii="Arial" w:hAnsi="Arial"/>
        </w:rPr>
        <w:t>45)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ind w:firstLine="709"/>
        <w:jc w:val="both"/>
        <w:rPr>
          <w:rFonts w:ascii="Arial" w:hAnsi="Arial" w:cs="Arial"/>
        </w:rPr>
      </w:pPr>
      <w:r>
        <w:rPr>
          <w:rFonts w:cs="Arial" w:ascii="Arial" w:hAnsi="Arial"/>
        </w:rPr>
        <w:t>46) территории общественных пространств - территории общего пользования, которые постоянно и без платы за посещение доступны для населения;</w:t>
      </w:r>
    </w:p>
    <w:p>
      <w:pPr>
        <w:pStyle w:val="Normal"/>
        <w:ind w:firstLine="709"/>
        <w:jc w:val="both"/>
        <w:rPr>
          <w:rFonts w:ascii="Arial" w:hAnsi="Arial" w:cs="Arial"/>
        </w:rPr>
      </w:pPr>
      <w:r>
        <w:rPr>
          <w:rFonts w:cs="Arial" w:ascii="Arial" w:hAnsi="Arial"/>
        </w:rPr>
        <w:t>47) фасад здания, строения, сооружения - наружная сторона здания, строения, сооружения;</w:t>
      </w:r>
    </w:p>
    <w:p>
      <w:pPr>
        <w:pStyle w:val="Normal"/>
        <w:ind w:firstLine="709"/>
        <w:jc w:val="both"/>
        <w:rPr>
          <w:rFonts w:ascii="Arial" w:hAnsi="Arial" w:cs="Arial"/>
        </w:rPr>
      </w:pPr>
      <w:r>
        <w:rPr>
          <w:rFonts w:cs="Arial" w:ascii="Arial" w:hAnsi="Arial"/>
        </w:rPr>
        <w:t>48) элементы озеленения - зеленые насаждения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 цветники и иные приспособления для выращивания зеленых насаждений;</w:t>
      </w:r>
    </w:p>
    <w:p>
      <w:pPr>
        <w:pStyle w:val="Normal"/>
        <w:ind w:firstLine="709"/>
        <w:jc w:val="both"/>
        <w:rPr>
          <w:rFonts w:ascii="Arial" w:hAnsi="Arial" w:cs="Arial"/>
        </w:rPr>
      </w:pPr>
      <w:r>
        <w:rPr>
          <w:rFonts w:cs="Arial" w:ascii="Arial" w:hAnsi="Arial"/>
        </w:rPr>
        <w:t>49)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Normal"/>
        <w:ind w:firstLine="709"/>
        <w:jc w:val="both"/>
        <w:rPr>
          <w:rFonts w:ascii="Arial" w:hAnsi="Arial" w:cs="Arial"/>
        </w:rPr>
      </w:pPr>
      <w:r>
        <w:rPr>
          <w:rFonts w:cs="Arial" w:ascii="Arial" w:hAnsi="Arial"/>
        </w:rPr>
        <w:t>50)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pPr>
        <w:pStyle w:val="Normal"/>
        <w:ind w:firstLine="709"/>
        <w:jc w:val="both"/>
        <w:rPr>
          <w:rFonts w:ascii="Arial" w:hAnsi="Arial" w:cs="Arial"/>
        </w:rPr>
      </w:pPr>
      <w:r>
        <w:rPr>
          <w:rFonts w:cs="Arial" w:ascii="Arial" w:hAnsi="Arial"/>
        </w:rPr>
        <w:t xml:space="preserve">51)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w:t>
      </w:r>
    </w:p>
    <w:p>
      <w:pPr>
        <w:pStyle w:val="Normal"/>
        <w:ind w:firstLine="709"/>
        <w:jc w:val="both"/>
        <w:rPr>
          <w:rFonts w:ascii="Arial" w:hAnsi="Arial" w:cs="Arial"/>
        </w:rPr>
      </w:pPr>
      <w:r>
        <w:rPr>
          <w:rFonts w:cs="Arial" w:ascii="Arial" w:hAnsi="Arial"/>
        </w:rPr>
        <w:t>52) дворовый (фасад, находящийся вне линии застройки и визуально не связанный с открытыми пространствами) фасады;</w:t>
      </w:r>
    </w:p>
    <w:p>
      <w:pPr>
        <w:pStyle w:val="Normal"/>
        <w:ind w:firstLine="709"/>
        <w:jc w:val="both"/>
        <w:rPr>
          <w:rFonts w:ascii="Arial" w:hAnsi="Arial" w:cs="Arial"/>
        </w:rPr>
      </w:pPr>
      <w:r>
        <w:rPr>
          <w:rFonts w:cs="Arial" w:ascii="Arial" w:hAnsi="Arial"/>
        </w:rPr>
        <w:t>53) информационная конструкция - элемент благоустройства, выполняющий функцию информирования населения Центрального сельского поселения, соответствующий требованиям настоящих Правил;</w:t>
      </w:r>
    </w:p>
    <w:p>
      <w:pPr>
        <w:pStyle w:val="Normal"/>
        <w:widowControl w:val="false"/>
        <w:suppressAutoHyphens w:val="false"/>
        <w:rPr>
          <w:rFonts w:ascii="Arial" w:hAnsi="Arial" w:cs="Arial"/>
          <w:b/>
          <w:b/>
          <w:lang w:eastAsia="ru-RU"/>
        </w:rPr>
      </w:pPr>
      <w:r>
        <w:rPr>
          <w:rFonts w:cs="Arial" w:ascii="Arial" w:hAnsi="Arial"/>
          <w:b/>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 xml:space="preserve">2. Общие требования к состоянию общественных пространств, </w:t>
      </w:r>
    </w:p>
    <w:p>
      <w:pPr>
        <w:pStyle w:val="Normal"/>
        <w:widowControl w:val="false"/>
        <w:suppressAutoHyphens w:val="false"/>
        <w:jc w:val="center"/>
        <w:rPr>
          <w:rFonts w:ascii="Arial" w:hAnsi="Arial" w:cs="Arial"/>
          <w:b/>
          <w:b/>
          <w:lang w:eastAsia="ru-RU"/>
        </w:rPr>
      </w:pPr>
      <w:r>
        <w:rPr>
          <w:rFonts w:cs="Arial" w:ascii="Arial" w:hAnsi="Arial"/>
          <w:b/>
          <w:lang w:eastAsia="ru-RU"/>
        </w:rPr>
        <w:t>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pStyle w:val="Normal"/>
        <w:widowControl w:val="false"/>
        <w:suppressAutoHyphens w:val="false"/>
        <w:jc w:val="center"/>
        <w:rPr>
          <w:rFonts w:ascii="Arial" w:hAnsi="Arial" w:cs="Arial"/>
          <w:b/>
          <w:b/>
          <w:lang w:eastAsia="ru-RU"/>
        </w:rPr>
      </w:pPr>
      <w:r>
        <w:rPr>
          <w:rFonts w:cs="Arial" w:ascii="Arial" w:hAnsi="Arial"/>
          <w:b/>
          <w:lang w:eastAsia="ru-RU"/>
        </w:rPr>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2.1. Перечень конструктивных элементов благоустройства на территории общественных пространств включает: твердые виды покрытия,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 п.). </w:t>
      </w:r>
    </w:p>
    <w:p>
      <w:pPr>
        <w:pStyle w:val="Normal"/>
        <w:widowControl w:val="false"/>
        <w:suppressAutoHyphens w:val="false"/>
        <w:ind w:firstLine="709"/>
        <w:jc w:val="both"/>
        <w:rPr>
          <w:rFonts w:ascii="Arial" w:hAnsi="Arial" w:cs="Arial"/>
          <w:lang w:eastAsia="ru-RU"/>
        </w:rPr>
      </w:pPr>
      <w:r>
        <w:rPr>
          <w:rFonts w:cs="Arial" w:ascii="Arial" w:hAnsi="Arial"/>
          <w:lang w:eastAsia="ru-RU"/>
        </w:rPr>
        <w:t>2.2.Объектами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которые в различных сочетаниях формируют жилые группы.</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2.3.Общественные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 </w:t>
      </w:r>
    </w:p>
    <w:p>
      <w:pPr>
        <w:pStyle w:val="Normal"/>
        <w:widowControl w:val="false"/>
        <w:suppressAutoHyphens w:val="false"/>
        <w:ind w:firstLine="709"/>
        <w:jc w:val="both"/>
        <w:rPr>
          <w:rFonts w:ascii="Arial" w:hAnsi="Arial" w:cs="Arial"/>
          <w:lang w:eastAsia="ru-RU"/>
        </w:rPr>
      </w:pPr>
      <w:r>
        <w:rPr>
          <w:rFonts w:cs="Arial" w:ascii="Arial" w:hAnsi="Arial"/>
          <w:lang w:eastAsia="ru-RU"/>
        </w:rPr>
        <w:t>2.4.Безопасность общественных пространств на территориях жилого назначения обеспечивается освещенностью.</w:t>
      </w:r>
    </w:p>
    <w:p>
      <w:pPr>
        <w:pStyle w:val="Normal"/>
        <w:widowControl w:val="false"/>
        <w:suppressAutoHyphens w:val="false"/>
        <w:ind w:firstLine="709"/>
        <w:jc w:val="both"/>
        <w:rPr>
          <w:rFonts w:ascii="Arial" w:hAnsi="Arial" w:cs="Arial"/>
          <w:lang w:eastAsia="ru-RU"/>
        </w:rPr>
      </w:pPr>
      <w:r>
        <w:rPr>
          <w:rFonts w:cs="Arial" w:ascii="Arial" w:hAnsi="Arial"/>
          <w:lang w:eastAsia="ru-RU"/>
        </w:rPr>
        <w:t>В рамках решения задачи обеспечения качества комфортной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Normal"/>
        <w:widowControl w:val="false"/>
        <w:suppressAutoHyphens w:val="false"/>
        <w:ind w:firstLine="709"/>
        <w:jc w:val="both"/>
        <w:rPr>
          <w:rFonts w:ascii="Arial" w:hAnsi="Arial" w:cs="Arial"/>
          <w:lang w:eastAsia="ru-RU"/>
        </w:rPr>
      </w:pPr>
      <w:r>
        <w:rPr>
          <w:rFonts w:cs="Arial" w:ascii="Arial" w:hAnsi="Arial"/>
          <w:lang w:eastAsia="ru-RU"/>
        </w:rPr>
        <w:t>2.5.Перечень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w:t>
      </w:r>
    </w:p>
    <w:p>
      <w:pPr>
        <w:pStyle w:val="Normal"/>
        <w:widowControl w:val="false"/>
        <w:suppressAutoHyphens w:val="false"/>
        <w:ind w:firstLine="709"/>
        <w:jc w:val="both"/>
        <w:rPr>
          <w:rFonts w:ascii="Arial" w:hAnsi="Arial" w:cs="Arial"/>
          <w:lang w:eastAsia="ru-RU"/>
        </w:rPr>
      </w:pPr>
      <w:r>
        <w:rPr>
          <w:rFonts w:cs="Arial" w:ascii="Arial" w:hAnsi="Arial"/>
          <w:lang w:eastAsia="ru-RU"/>
        </w:rPr>
        <w:t>2.5.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w:t>
      </w:r>
    </w:p>
    <w:p>
      <w:pPr>
        <w:pStyle w:val="Normal"/>
        <w:widowControl w:val="false"/>
        <w:suppressAutoHyphens w:val="false"/>
        <w:ind w:firstLine="709"/>
        <w:jc w:val="both"/>
        <w:rPr>
          <w:rFonts w:ascii="Arial" w:hAnsi="Arial" w:cs="Arial"/>
          <w:lang w:eastAsia="ru-RU"/>
        </w:rPr>
      </w:pPr>
      <w:r>
        <w:rPr>
          <w:rFonts w:cs="Arial" w:ascii="Arial" w:hAnsi="Arial"/>
          <w:lang w:eastAsia="ru-RU"/>
        </w:rPr>
        <w:t>2.7. На территории земельного участка многоквартирных домов (многоквартирная застройка) предусматривается: транспортный проезд (проезды), пешеходные коммуникации (основные, второстепенные), площадки (детские, спортивные, для отдыха взрослых), озелененные территории. Если размеры территории участка позволяют, то в границах участка размещаются площадки для выгула собак.</w:t>
      </w:r>
    </w:p>
    <w:p>
      <w:pPr>
        <w:pStyle w:val="Normal"/>
        <w:widowControl w:val="false"/>
        <w:suppressAutoHyphens w:val="false"/>
        <w:ind w:firstLine="709"/>
        <w:jc w:val="both"/>
        <w:rPr>
          <w:rFonts w:ascii="Arial" w:hAnsi="Arial" w:cs="Arial"/>
          <w:lang w:eastAsia="ru-RU"/>
        </w:rPr>
      </w:pPr>
      <w:r>
        <w:rPr>
          <w:rFonts w:cs="Arial" w:ascii="Arial" w:hAnsi="Arial"/>
          <w:lang w:eastAsia="ru-RU"/>
        </w:rPr>
        <w:t>2.8.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 администрацией Шатковского муниципального района «Административным регламентом на выдачу разрешений на установку рекламных конструкций на территории Шатковского муниципального района Нижегородской области, аннулирование таких разрешений и выдача предписаний о демонтаже самовольно установленных рекламных конструкций», разработанным с учетом </w:t>
      </w:r>
      <w:hyperlink r:id="rId3">
        <w:r>
          <w:rPr>
            <w:rFonts w:cs="Arial" w:ascii="Arial" w:hAnsi="Arial"/>
            <w:lang w:eastAsia="ru-RU"/>
          </w:rPr>
          <w:t>части 5.8 статьи 19</w:t>
        </w:r>
      </w:hyperlink>
      <w:r>
        <w:rPr>
          <w:rFonts w:cs="Arial" w:ascii="Arial" w:hAnsi="Arial"/>
          <w:lang w:eastAsia="ru-RU"/>
        </w:rPr>
        <w:t xml:space="preserve"> Федерального закона от 13.03.2006 № 38-ФЗ «О рекламе».</w:t>
      </w:r>
    </w:p>
    <w:p>
      <w:pPr>
        <w:pStyle w:val="Normal"/>
        <w:widowControl w:val="false"/>
        <w:suppressAutoHyphens w:val="false"/>
        <w:ind w:firstLine="709"/>
        <w:jc w:val="both"/>
        <w:rPr>
          <w:rFonts w:ascii="Arial" w:hAnsi="Arial" w:cs="Arial"/>
          <w:lang w:eastAsia="ru-RU"/>
        </w:rPr>
      </w:pPr>
      <w:r>
        <w:rPr>
          <w:rFonts w:cs="Arial" w:ascii="Arial" w:hAnsi="Arial"/>
          <w:lang w:eastAsia="ru-RU"/>
        </w:rPr>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t>3. Содержание территорий общего пользования и</w:t>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t>порядок пользования такими территориями</w:t>
      </w:r>
    </w:p>
    <w:p>
      <w:pPr>
        <w:pStyle w:val="Normal"/>
        <w:widowControl w:val="false"/>
        <w:suppressAutoHyphens w:val="false"/>
        <w:ind w:firstLine="709"/>
        <w:jc w:val="center"/>
        <w:rPr>
          <w:rFonts w:ascii="Arial" w:hAnsi="Arial" w:cs="Arial"/>
          <w:b/>
          <w:b/>
          <w:lang w:eastAsia="ru-RU"/>
        </w:rPr>
      </w:pPr>
      <w:r>
        <w:rPr>
          <w:rFonts w:cs="Arial" w:ascii="Arial" w:hAnsi="Arial"/>
          <w:b/>
          <w:lang w:eastAsia="ru-RU"/>
        </w:rPr>
      </w:r>
    </w:p>
    <w:p>
      <w:pPr>
        <w:pStyle w:val="Normal"/>
        <w:widowControl w:val="false"/>
        <w:suppressAutoHyphens w:val="false"/>
        <w:ind w:firstLine="709"/>
        <w:jc w:val="both"/>
        <w:rPr>
          <w:rFonts w:ascii="Arial" w:hAnsi="Arial" w:cs="Arial"/>
          <w:lang w:eastAsia="ru-RU"/>
        </w:rPr>
      </w:pPr>
      <w:r>
        <w:rPr>
          <w:rFonts w:cs="Arial" w:ascii="Arial" w:hAnsi="Arial"/>
          <w:lang w:eastAsia="ru-RU"/>
        </w:rPr>
        <w:t>2.1. Содержание территорий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2.1.1. Содержание объектов и элементов благоустройства на территориях общего пользования осуществляется: </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администрацией </w:t>
      </w:r>
      <w:r>
        <w:rPr>
          <w:rFonts w:cs="Arial" w:ascii="Arial" w:hAnsi="Arial"/>
          <w:lang w:eastAsia="ru-RU"/>
        </w:rPr>
        <w:t>Староиванцевского</w:t>
      </w:r>
      <w:r>
        <w:rPr>
          <w:rFonts w:cs="Arial" w:ascii="Arial" w:hAnsi="Arial"/>
          <w:lang w:eastAsia="ru-RU"/>
        </w:rPr>
        <w:t xml:space="preserve"> сельсовета Шатковского муниципального района Нижегородской области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pPr>
        <w:pStyle w:val="Normal"/>
        <w:widowControl w:val="false"/>
        <w:suppressAutoHyphens w:val="false"/>
        <w:ind w:firstLine="709"/>
        <w:jc w:val="both"/>
        <w:rPr>
          <w:rFonts w:ascii="Arial" w:hAnsi="Arial" w:cs="Arial"/>
          <w:lang w:eastAsia="ru-RU"/>
        </w:rPr>
      </w:pPr>
      <w:r>
        <w:rPr>
          <w:rFonts w:cs="Arial" w:ascii="Arial" w:hAnsi="Arial"/>
          <w:lang w:eastAsia="ru-RU"/>
        </w:rPr>
        <w:t>2.1.2. Содержание территорий общего пользования включает:</w:t>
      </w:r>
    </w:p>
    <w:p>
      <w:pPr>
        <w:pStyle w:val="Normal"/>
        <w:widowControl w:val="false"/>
        <w:suppressAutoHyphens w:val="false"/>
        <w:ind w:firstLine="709"/>
        <w:jc w:val="both"/>
        <w:rPr>
          <w:rFonts w:ascii="Arial" w:hAnsi="Arial" w:cs="Arial"/>
          <w:lang w:eastAsia="ru-RU"/>
        </w:rPr>
      </w:pPr>
      <w:r>
        <w:rPr>
          <w:rFonts w:cs="Arial" w:ascii="Arial" w:hAnsi="Arial"/>
          <w:lang w:eastAsia="ru-RU"/>
        </w:rPr>
        <w:t>ежедневную уборку от мусора;</w:t>
      </w:r>
    </w:p>
    <w:p>
      <w:pPr>
        <w:pStyle w:val="Normal"/>
        <w:widowControl w:val="false"/>
        <w:suppressAutoHyphens w:val="false"/>
        <w:ind w:firstLine="709"/>
        <w:jc w:val="both"/>
        <w:rPr>
          <w:rFonts w:ascii="Arial" w:hAnsi="Arial" w:cs="Arial"/>
          <w:lang w:eastAsia="ru-RU"/>
        </w:rPr>
      </w:pPr>
      <w:r>
        <w:rPr>
          <w:rFonts w:cs="Arial" w:ascii="Arial" w:hAnsi="Arial"/>
          <w:lang w:eastAsia="ru-RU"/>
        </w:rPr>
        <w:t>сметание и уборку листвы с твердых покрытий;</w:t>
      </w:r>
    </w:p>
    <w:p>
      <w:pPr>
        <w:pStyle w:val="Normal"/>
        <w:widowControl w:val="false"/>
        <w:suppressAutoHyphens w:val="false"/>
        <w:ind w:firstLine="709"/>
        <w:jc w:val="both"/>
        <w:rPr>
          <w:rFonts w:ascii="Arial" w:hAnsi="Arial" w:cs="Arial"/>
          <w:lang w:eastAsia="ru-RU"/>
        </w:rPr>
      </w:pPr>
      <w:r>
        <w:rPr>
          <w:rFonts w:cs="Arial" w:ascii="Arial" w:hAnsi="Arial"/>
          <w:lang w:eastAsia="ru-RU"/>
        </w:rPr>
        <w:t>очистку от снега и льда (наледи), обработку противогололедными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уборку, мойку и дезинфекцию мусороприемных камер, контейнеров (бункеров);</w:t>
      </w:r>
    </w:p>
    <w:p>
      <w:pPr>
        <w:pStyle w:val="Normal"/>
        <w:widowControl w:val="false"/>
        <w:suppressAutoHyphens w:val="false"/>
        <w:ind w:firstLine="709"/>
        <w:jc w:val="both"/>
        <w:rPr>
          <w:rFonts w:ascii="Arial" w:hAnsi="Arial" w:cs="Arial"/>
          <w:lang w:eastAsia="ru-RU"/>
        </w:rPr>
      </w:pPr>
      <w:r>
        <w:rPr>
          <w:rFonts w:cs="Arial" w:ascii="Arial" w:hAnsi="Arial"/>
          <w:lang w:eastAsia="ru-RU"/>
        </w:rPr>
        <w:t>сбор и вывоз мусора;</w:t>
      </w:r>
    </w:p>
    <w:p>
      <w:pPr>
        <w:pStyle w:val="Normal"/>
        <w:widowControl w:val="false"/>
        <w:suppressAutoHyphens w:val="false"/>
        <w:ind w:firstLine="709"/>
        <w:jc w:val="both"/>
        <w:rPr>
          <w:rFonts w:ascii="Arial" w:hAnsi="Arial" w:cs="Arial"/>
          <w:lang w:eastAsia="ru-RU"/>
        </w:rPr>
      </w:pPr>
      <w:r>
        <w:rPr>
          <w:rFonts w:cs="Arial" w:ascii="Arial" w:hAnsi="Arial"/>
          <w:lang w:eastAsia="ru-RU"/>
        </w:rPr>
        <w:t>полив территорий для уменьшения пылеобразования и увлажнения воздуха, полив цветников и газонов;</w:t>
      </w:r>
    </w:p>
    <w:p>
      <w:pPr>
        <w:pStyle w:val="Normal"/>
        <w:widowControl w:val="false"/>
        <w:suppressAutoHyphens w:val="false"/>
        <w:ind w:firstLine="709"/>
        <w:jc w:val="both"/>
        <w:rPr>
          <w:rFonts w:ascii="Arial" w:hAnsi="Arial" w:cs="Arial"/>
          <w:lang w:eastAsia="ru-RU"/>
        </w:rPr>
      </w:pPr>
      <w:r>
        <w:rPr>
          <w:rFonts w:cs="Arial" w:ascii="Arial" w:hAnsi="Arial"/>
          <w:lang w:eastAsia="ru-RU"/>
        </w:rPr>
        <w:t>обеспечение сохранности зеленых насаждений и уход за ними;</w:t>
      </w:r>
    </w:p>
    <w:p>
      <w:pPr>
        <w:pStyle w:val="Normal"/>
        <w:widowControl w:val="false"/>
        <w:suppressAutoHyphens w:val="false"/>
        <w:ind w:firstLine="709"/>
        <w:jc w:val="both"/>
        <w:rPr>
          <w:rFonts w:ascii="Arial" w:hAnsi="Arial" w:cs="Arial"/>
          <w:lang w:eastAsia="ru-RU"/>
        </w:rPr>
      </w:pPr>
      <w:r>
        <w:rPr>
          <w:rFonts w:cs="Arial" w:ascii="Arial" w:hAnsi="Arial"/>
          <w:lang w:eastAsia="ru-RU"/>
        </w:rPr>
        <w:t>восстановление нарушенных элементов благоустройства;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смотровых и дождеприемных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ограждений;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дорог, тротуаров, искусственных дорожных сооружений, проездов;</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опор наружного освещения и контактной сети общественного транспорта;</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малых архитектурных форм.</w:t>
      </w:r>
    </w:p>
    <w:p>
      <w:pPr>
        <w:pStyle w:val="Normal"/>
        <w:widowControl w:val="false"/>
        <w:suppressAutoHyphens w:val="false"/>
        <w:ind w:firstLine="709"/>
        <w:jc w:val="both"/>
        <w:rPr>
          <w:rFonts w:ascii="Arial" w:hAnsi="Arial" w:cs="Arial"/>
          <w:lang w:eastAsia="ru-RU"/>
        </w:rPr>
      </w:pPr>
      <w:r>
        <w:rPr>
          <w:rFonts w:cs="Arial" w:ascii="Arial" w:hAnsi="Arial"/>
          <w:lang w:eastAsia="ru-RU"/>
        </w:rPr>
        <w:t>2.2. Порядок пользования территориями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На территориях общего пользования запрещается:</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наносить рисунки и надписи на стены фасадов зданий, строений, сооружений, окна, двери, элементы благоустройства, кроме граффити; </w:t>
      </w:r>
    </w:p>
    <w:p>
      <w:pPr>
        <w:pStyle w:val="Normal"/>
        <w:widowControl w:val="false"/>
        <w:suppressAutoHyphens w:val="false"/>
        <w:ind w:firstLine="709"/>
        <w:jc w:val="both"/>
        <w:rPr>
          <w:rFonts w:ascii="Arial" w:hAnsi="Arial" w:cs="Arial"/>
          <w:lang w:eastAsia="ru-RU"/>
        </w:rPr>
      </w:pPr>
      <w:r>
        <w:rPr>
          <w:rFonts w:cs="Arial" w:ascii="Arial" w:hAnsi="Arial"/>
          <w:lang w:eastAsia="ru-RU"/>
        </w:rPr>
        <w:t>загрязнять территории, примыкающие к водным объектам;</w:t>
      </w:r>
    </w:p>
    <w:p>
      <w:pPr>
        <w:pStyle w:val="Normal"/>
        <w:widowControl w:val="false"/>
        <w:suppressAutoHyphens w:val="false"/>
        <w:ind w:firstLine="709"/>
        <w:jc w:val="both"/>
        <w:rPr>
          <w:rFonts w:ascii="Arial" w:hAnsi="Arial" w:cs="Arial"/>
          <w:lang w:eastAsia="ru-RU"/>
        </w:rPr>
      </w:pPr>
      <w:r>
        <w:rPr>
          <w:rFonts w:cs="Arial" w:ascii="Arial" w:hAnsi="Arial"/>
          <w:lang w:eastAsia="ru-RU"/>
        </w:rPr>
        <w:t>отправлять естественные потребности человека вне установленных мест;</w:t>
      </w:r>
    </w:p>
    <w:p>
      <w:pPr>
        <w:pStyle w:val="Normal"/>
        <w:widowControl w:val="false"/>
        <w:suppressAutoHyphens w:val="false"/>
        <w:ind w:firstLine="709"/>
        <w:jc w:val="both"/>
        <w:rPr>
          <w:rFonts w:ascii="Arial" w:hAnsi="Arial" w:cs="Arial"/>
          <w:lang w:eastAsia="ru-RU"/>
        </w:rPr>
      </w:pPr>
      <w:r>
        <w:rPr>
          <w:rFonts w:cs="Arial" w:ascii="Arial" w:hAnsi="Arial"/>
          <w:lang w:eastAsia="ru-RU"/>
        </w:rPr>
        <w:t>сжигать мусор, листву, разводить костры;</w:t>
      </w:r>
    </w:p>
    <w:p>
      <w:pPr>
        <w:pStyle w:val="Normal"/>
        <w:widowControl w:val="false"/>
        <w:suppressAutoHyphens w:val="false"/>
        <w:ind w:firstLine="709"/>
        <w:jc w:val="both"/>
        <w:rPr>
          <w:rFonts w:ascii="Arial" w:hAnsi="Arial" w:cs="Arial"/>
          <w:lang w:eastAsia="ru-RU"/>
        </w:rPr>
      </w:pPr>
      <w:r>
        <w:rPr>
          <w:rFonts w:cs="Arial" w:ascii="Arial" w:hAnsi="Arial"/>
          <w:lang w:eastAsia="ru-RU"/>
        </w:rPr>
        <w:t>мыть, чистить транспортные средства вне специальных мест;</w:t>
      </w:r>
    </w:p>
    <w:p>
      <w:pPr>
        <w:pStyle w:val="Normal"/>
        <w:widowControl w:val="false"/>
        <w:suppressAutoHyphens w:val="false"/>
        <w:ind w:firstLine="709"/>
        <w:jc w:val="both"/>
        <w:rPr>
          <w:rFonts w:ascii="Arial" w:hAnsi="Arial" w:cs="Arial"/>
          <w:lang w:eastAsia="ru-RU"/>
        </w:rPr>
      </w:pPr>
      <w:r>
        <w:rPr>
          <w:rFonts w:cs="Arial" w:ascii="Arial" w:hAnsi="Arial"/>
          <w:lang w:eastAsia="ru-RU"/>
        </w:rPr>
        <w:t>сбрасывать или складировать мусор, отходы спила деревьев, листву, снег вне специально отведенных мест;</w:t>
      </w:r>
    </w:p>
    <w:p>
      <w:pPr>
        <w:pStyle w:val="Normal"/>
        <w:widowControl w:val="false"/>
        <w:suppressAutoHyphens w:val="false"/>
        <w:ind w:firstLine="709"/>
        <w:jc w:val="both"/>
        <w:rPr>
          <w:rFonts w:ascii="Arial" w:hAnsi="Arial" w:cs="Arial"/>
          <w:lang w:eastAsia="ru-RU"/>
        </w:rPr>
      </w:pPr>
      <w:r>
        <w:rPr>
          <w:rFonts w:cs="Arial" w:ascii="Arial" w:hAnsi="Arial"/>
          <w:lang w:eastAsia="ru-RU"/>
        </w:rPr>
        <w:t>складировать строительные и (или) сельскохозяйственные материалы, топливо;</w:t>
      </w:r>
    </w:p>
    <w:p>
      <w:pPr>
        <w:pStyle w:val="Normal"/>
        <w:widowControl w:val="false"/>
        <w:suppressAutoHyphens w:val="false"/>
        <w:ind w:firstLine="709"/>
        <w:jc w:val="both"/>
        <w:rPr>
          <w:rFonts w:ascii="Arial" w:hAnsi="Arial" w:cs="Arial"/>
          <w:lang w:eastAsia="ru-RU"/>
        </w:rPr>
      </w:pPr>
      <w:r>
        <w:rPr>
          <w:rFonts w:cs="Arial" w:ascii="Arial" w:hAnsi="Arial"/>
          <w:lang w:eastAsia="ru-RU"/>
        </w:rPr>
        <w:t>разрушать и портить элементы благоустройства;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хранить разукомплектованные (неисправные) транспортные средства;  </w:t>
      </w:r>
    </w:p>
    <w:p>
      <w:pPr>
        <w:pStyle w:val="Normal"/>
        <w:widowControl w:val="false"/>
        <w:suppressAutoHyphens w:val="false"/>
        <w:ind w:firstLine="709"/>
        <w:jc w:val="both"/>
        <w:rPr>
          <w:rFonts w:ascii="Arial" w:hAnsi="Arial" w:cs="Arial"/>
          <w:lang w:eastAsia="ru-RU"/>
        </w:rPr>
      </w:pPr>
      <w:r>
        <w:rPr>
          <w:rFonts w:cs="Arial" w:ascii="Arial" w:hAnsi="Arial"/>
          <w:lang w:eastAsia="ru-RU"/>
        </w:rPr>
        <w:t>захламлять прилегающую территорию мусором;</w:t>
      </w:r>
    </w:p>
    <w:p>
      <w:pPr>
        <w:pStyle w:val="Normal"/>
        <w:widowControl w:val="false"/>
        <w:suppressAutoHyphens w:val="false"/>
        <w:ind w:firstLine="709"/>
        <w:jc w:val="both"/>
        <w:rPr>
          <w:rFonts w:ascii="Arial" w:hAnsi="Arial" w:cs="Arial"/>
          <w:lang w:eastAsia="ru-RU"/>
        </w:rPr>
      </w:pPr>
      <w:r>
        <w:rPr>
          <w:rFonts w:cs="Arial" w:ascii="Arial" w:hAnsi="Arial"/>
          <w:lang w:eastAsia="ru-RU"/>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pPr>
        <w:pStyle w:val="Normal"/>
        <w:widowControl w:val="false"/>
        <w:suppressAutoHyphens w:val="false"/>
        <w:ind w:firstLine="709"/>
        <w:jc w:val="both"/>
        <w:rPr>
          <w:rFonts w:ascii="Arial" w:hAnsi="Arial" w:cs="Arial"/>
          <w:lang w:eastAsia="ru-RU"/>
        </w:rPr>
      </w:pPr>
      <w:r>
        <w:rPr>
          <w:rFonts w:cs="Arial" w:ascii="Arial" w:hAnsi="Arial"/>
          <w:lang w:eastAsia="ru-RU"/>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pPr>
        <w:pStyle w:val="Normal"/>
        <w:widowControl w:val="false"/>
        <w:suppressAutoHyphens w:val="false"/>
        <w:ind w:firstLine="709"/>
        <w:jc w:val="both"/>
        <w:rPr>
          <w:rFonts w:ascii="Arial" w:hAnsi="Arial" w:cs="Arial"/>
          <w:lang w:eastAsia="ru-RU"/>
        </w:rPr>
      </w:pPr>
      <w:r>
        <w:rPr>
          <w:rFonts w:cs="Arial" w:ascii="Arial" w:hAnsi="Arial"/>
          <w:lang w:eastAsia="ru-RU"/>
        </w:rPr>
        <w:t>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разлетание груза и засорение дорог;</w:t>
      </w:r>
    </w:p>
    <w:p>
      <w:pPr>
        <w:pStyle w:val="Normal"/>
        <w:widowControl w:val="false"/>
        <w:suppressAutoHyphens w:val="false"/>
        <w:ind w:firstLine="709"/>
        <w:jc w:val="both"/>
        <w:rPr>
          <w:rFonts w:ascii="Arial" w:hAnsi="Arial" w:cs="Arial"/>
          <w:lang w:eastAsia="ru-RU"/>
        </w:rPr>
      </w:pPr>
      <w:r>
        <w:rPr>
          <w:rFonts w:cs="Arial" w:ascii="Arial" w:hAnsi="Arial"/>
          <w:lang w:eastAsia="ru-RU"/>
        </w:rPr>
        <w:t>производить вырубку (снос) зеленых насаждений без получения разрешения;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деревьев;</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w:t>
      </w:r>
    </w:p>
    <w:p>
      <w:pPr>
        <w:pStyle w:val="Normal"/>
        <w:widowControl w:val="false"/>
        <w:suppressAutoHyphens w:val="false"/>
        <w:ind w:firstLine="709"/>
        <w:jc w:val="both"/>
        <w:rPr>
          <w:rFonts w:ascii="Arial" w:hAnsi="Arial" w:cs="Arial"/>
          <w:lang w:eastAsia="ru-RU"/>
        </w:rPr>
      </w:pPr>
      <w:r>
        <w:rPr>
          <w:rFonts w:cs="Arial" w:ascii="Arial" w:hAnsi="Arial"/>
          <w:lang w:eastAsia="ru-RU"/>
        </w:rPr>
        <w:t>закапывать в грунт мусор;</w:t>
      </w:r>
    </w:p>
    <w:p>
      <w:pPr>
        <w:pStyle w:val="Normal"/>
        <w:widowControl w:val="false"/>
        <w:suppressAutoHyphens w:val="false"/>
        <w:ind w:firstLine="709"/>
        <w:jc w:val="both"/>
        <w:rPr>
          <w:rFonts w:ascii="Arial" w:hAnsi="Arial" w:cs="Arial"/>
          <w:lang w:eastAsia="ru-RU"/>
        </w:rPr>
      </w:pPr>
      <w:r>
        <w:rPr>
          <w:rFonts w:cs="Arial" w:ascii="Arial" w:hAnsi="Arial"/>
          <w:lang w:eastAsia="ru-RU"/>
        </w:rPr>
        <w:t>производить самовольную разработку песка, глины, растительного грунта;</w:t>
      </w:r>
    </w:p>
    <w:p>
      <w:pPr>
        <w:pStyle w:val="Normal"/>
        <w:widowControl w:val="false"/>
        <w:suppressAutoHyphens w:val="false"/>
        <w:ind w:firstLine="709"/>
        <w:jc w:val="both"/>
        <w:rPr>
          <w:rFonts w:ascii="Arial" w:hAnsi="Arial" w:cs="Arial"/>
          <w:lang w:eastAsia="ru-RU"/>
        </w:rPr>
      </w:pPr>
      <w:r>
        <w:rPr>
          <w:rFonts w:cs="Arial" w:ascii="Arial" w:hAnsi="Arial"/>
          <w:lang w:eastAsia="ru-RU"/>
        </w:rPr>
        <w:t>ходить, сидеть, лежать на газонах, на которых установлены запрещающие таблички;</w:t>
      </w:r>
    </w:p>
    <w:p>
      <w:pPr>
        <w:pStyle w:val="Normal"/>
        <w:widowControl w:val="false"/>
        <w:suppressAutoHyphens w:val="false"/>
        <w:ind w:firstLine="709"/>
        <w:jc w:val="both"/>
        <w:rPr>
          <w:rFonts w:ascii="Arial" w:hAnsi="Arial" w:cs="Arial"/>
          <w:lang w:eastAsia="ru-RU"/>
        </w:rPr>
      </w:pPr>
      <w:r>
        <w:rPr>
          <w:rFonts w:cs="Arial" w:ascii="Arial" w:hAnsi="Arial"/>
          <w:lang w:eastAsia="ru-RU"/>
        </w:rPr>
        <w:t>производить действия, способные нанести вред зеленым насаждениям;</w:t>
      </w:r>
    </w:p>
    <w:p>
      <w:pPr>
        <w:pStyle w:val="Normal"/>
        <w:widowControl w:val="false"/>
        <w:suppressAutoHyphens w:val="false"/>
        <w:ind w:firstLine="709"/>
        <w:jc w:val="both"/>
        <w:rPr>
          <w:rFonts w:ascii="Arial" w:hAnsi="Arial" w:cs="Arial"/>
          <w:lang w:eastAsia="ru-RU"/>
        </w:rPr>
      </w:pPr>
      <w:r>
        <w:rPr>
          <w:rFonts w:cs="Arial" w:ascii="Arial" w:hAnsi="Arial"/>
          <w:lang w:eastAsia="ru-RU"/>
        </w:rPr>
        <w:t>самовольно устанавливать элементы благоустройства;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подвозить груз волоком;</w:t>
      </w:r>
    </w:p>
    <w:p>
      <w:pPr>
        <w:pStyle w:val="Normal"/>
        <w:widowControl w:val="false"/>
        <w:suppressAutoHyphens w:val="false"/>
        <w:ind w:firstLine="709"/>
        <w:jc w:val="both"/>
        <w:rPr>
          <w:rFonts w:ascii="Arial" w:hAnsi="Arial" w:cs="Arial"/>
          <w:lang w:eastAsia="ru-RU"/>
        </w:rPr>
      </w:pPr>
      <w:r>
        <w:rPr>
          <w:rFonts w:cs="Arial" w:ascii="Arial" w:hAnsi="Arial"/>
          <w:lang w:eastAsia="ru-RU"/>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 которых выдается в порядке, определенном постановлением Правительства Нижегородской области от 15 апреля 2015 г. №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2.3. Благоустройство территории общественного назначения.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pPr>
        <w:pStyle w:val="Normal"/>
        <w:widowControl w:val="false"/>
        <w:suppressAutoHyphens w:val="false"/>
        <w:ind w:firstLine="709"/>
        <w:jc w:val="both"/>
        <w:rPr>
          <w:rFonts w:ascii="Arial" w:hAnsi="Arial" w:cs="Arial"/>
          <w:lang w:eastAsia="ru-RU"/>
        </w:rPr>
      </w:pPr>
      <w:r>
        <w:rPr>
          <w:rFonts w:cs="Arial" w:ascii="Arial" w:hAnsi="Arial"/>
          <w:lang w:eastAsia="ru-RU"/>
        </w:rPr>
        <w:t>2.3.4.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widowControl w:val="false"/>
        <w:suppressAutoHyphens w:val="false"/>
        <w:ind w:firstLine="709"/>
        <w:jc w:val="both"/>
        <w:rPr>
          <w:rFonts w:ascii="Arial" w:hAnsi="Arial" w:cs="Arial"/>
          <w:lang w:eastAsia="ru-RU"/>
        </w:rPr>
      </w:pPr>
      <w:r>
        <w:rPr>
          <w:rFonts w:cs="Arial" w:ascii="Arial" w:hAnsi="Arial"/>
          <w:lang w:eastAsia="ru-RU"/>
        </w:rPr>
        <w:t>2.3.5. На территории общественных пространств могут размещаться произведения декоративно-прикладного искусства, декоративные водные устройства.</w:t>
      </w:r>
    </w:p>
    <w:p>
      <w:pPr>
        <w:pStyle w:val="Normal"/>
        <w:widowControl w:val="false"/>
        <w:suppressAutoHyphens w:val="false"/>
        <w:ind w:firstLine="709"/>
        <w:jc w:val="both"/>
        <w:rPr>
          <w:rFonts w:ascii="Arial" w:hAnsi="Arial" w:cs="Arial"/>
          <w:lang w:eastAsia="ru-RU"/>
        </w:rPr>
      </w:pPr>
      <w:r>
        <w:rPr>
          <w:rFonts w:cs="Arial" w:ascii="Arial" w:hAnsi="Arial"/>
          <w:lang w:eastAsia="ru-RU"/>
        </w:rPr>
        <w:t>2.4. Благоустройство территории жилого назначения.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Normal"/>
        <w:widowControl w:val="false"/>
        <w:suppressAutoHyphens w:val="false"/>
        <w:ind w:firstLine="709"/>
        <w:jc w:val="both"/>
        <w:rPr>
          <w:rFonts w:ascii="Arial" w:hAnsi="Arial" w:cs="Arial"/>
          <w:lang w:eastAsia="ru-RU"/>
        </w:rPr>
      </w:pPr>
      <w:r>
        <w:rPr>
          <w:rFonts w:cs="Arial" w:ascii="Arial" w:hAnsi="Arial"/>
          <w:lang w:eastAsia="ru-RU"/>
        </w:rPr>
        <w:t>2.4.2.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pPr>
        <w:pStyle w:val="Normal"/>
        <w:widowControl w:val="false"/>
        <w:suppressAutoHyphens w:val="false"/>
        <w:ind w:firstLine="709"/>
        <w:jc w:val="both"/>
        <w:rPr>
          <w:rFonts w:ascii="Arial" w:hAnsi="Arial" w:cs="Arial"/>
          <w:lang w:eastAsia="ru-RU"/>
        </w:rPr>
      </w:pPr>
      <w:r>
        <w:rPr>
          <w:rFonts w:cs="Arial" w:ascii="Arial" w:hAnsi="Arial"/>
          <w:lang w:eastAsia="ru-RU"/>
        </w:rPr>
        <w:t>2.4.4. Возможно размещение средств наружной рекламы, некапитальных нестационарных сооружений.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2.4.5.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Normal"/>
        <w:widowControl w:val="false"/>
        <w:suppressAutoHyphens w:val="false"/>
        <w:ind w:firstLine="709"/>
        <w:jc w:val="both"/>
        <w:rPr>
          <w:rFonts w:ascii="Arial" w:hAnsi="Arial" w:cs="Arial"/>
          <w:lang w:eastAsia="ru-RU"/>
        </w:rPr>
      </w:pPr>
      <w:r>
        <w:rPr>
          <w:rFonts w:cs="Arial" w:ascii="Arial" w:hAnsi="Arial"/>
          <w:lang w:eastAsia="ru-RU"/>
        </w:rPr>
        <w:t>2.4.6.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pPr>
        <w:pStyle w:val="Normal"/>
        <w:widowControl w:val="false"/>
        <w:suppressAutoHyphens w:val="false"/>
        <w:ind w:firstLine="709"/>
        <w:jc w:val="both"/>
        <w:rPr>
          <w:rFonts w:ascii="Arial" w:hAnsi="Arial" w:cs="Arial"/>
          <w:lang w:eastAsia="ru-RU"/>
        </w:rPr>
      </w:pPr>
      <w:r>
        <w:rPr>
          <w:rFonts w:cs="Arial" w:ascii="Arial" w:hAnsi="Arial"/>
          <w:lang w:eastAsia="ru-RU"/>
        </w:rPr>
        <w:t>2.4.7.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Normal"/>
        <w:widowControl w:val="false"/>
        <w:suppressAutoHyphens w:val="false"/>
        <w:ind w:firstLine="709"/>
        <w:jc w:val="both"/>
        <w:rPr>
          <w:rFonts w:ascii="Arial" w:hAnsi="Arial" w:cs="Arial"/>
          <w:lang w:eastAsia="ru-RU"/>
        </w:rPr>
      </w:pPr>
      <w:r>
        <w:rPr>
          <w:rFonts w:cs="Arial" w:ascii="Arial" w:hAnsi="Arial"/>
          <w:lang w:eastAsia="ru-RU"/>
        </w:rPr>
        <w:t>2.4.8. На территории земельного участка многоквартирных домов с коллективным пользованием придомовой территории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Normal"/>
        <w:widowControl w:val="false"/>
        <w:suppressAutoHyphens w:val="false"/>
        <w:ind w:firstLine="709"/>
        <w:jc w:val="both"/>
        <w:rPr>
          <w:rFonts w:ascii="Arial" w:hAnsi="Arial" w:cs="Arial"/>
          <w:lang w:eastAsia="ru-RU"/>
        </w:rPr>
      </w:pPr>
      <w:r>
        <w:rPr>
          <w:rFonts w:cs="Arial" w:ascii="Arial" w:hAnsi="Arial"/>
          <w:lang w:eastAsia="ru-RU"/>
        </w:rPr>
        <w:t>2.4.9.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pPr>
        <w:pStyle w:val="Normal"/>
        <w:widowControl w:val="false"/>
        <w:suppressAutoHyphens w:val="false"/>
        <w:ind w:firstLine="709"/>
        <w:jc w:val="both"/>
        <w:rPr>
          <w:rFonts w:ascii="Arial" w:hAnsi="Arial" w:cs="Arial"/>
          <w:lang w:eastAsia="ru-RU"/>
        </w:rPr>
      </w:pPr>
      <w:r>
        <w:rPr>
          <w:rFonts w:cs="Arial" w:ascii="Arial" w:hAnsi="Arial"/>
          <w:lang w:eastAsia="ru-RU"/>
        </w:rPr>
        <w:t>2.4.10.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pPr>
        <w:pStyle w:val="Normal"/>
        <w:widowControl w:val="false"/>
        <w:suppressAutoHyphens w:val="false"/>
        <w:ind w:firstLine="709"/>
        <w:jc w:val="both"/>
        <w:rPr>
          <w:rFonts w:ascii="Arial" w:hAnsi="Arial" w:cs="Arial"/>
          <w:lang w:eastAsia="ru-RU"/>
        </w:rPr>
      </w:pPr>
      <w:r>
        <w:rPr>
          <w:rFonts w:cs="Arial" w:ascii="Arial" w:hAnsi="Arial"/>
          <w:lang w:eastAsia="ru-RU"/>
        </w:rPr>
        <w:t>2.4.11. При озеленении территории детских садов и школ не допускается использовать растения с ядовитыми плодами, а также с колючками и шипами.</w:t>
      </w:r>
    </w:p>
    <w:p>
      <w:pPr>
        <w:pStyle w:val="Normal"/>
        <w:widowControl w:val="false"/>
        <w:suppressAutoHyphens w:val="false"/>
        <w:ind w:firstLine="709"/>
        <w:jc w:val="both"/>
        <w:rPr>
          <w:rFonts w:ascii="Arial" w:hAnsi="Arial" w:cs="Arial"/>
          <w:lang w:eastAsia="ru-RU"/>
        </w:rPr>
      </w:pPr>
      <w:r>
        <w:rPr>
          <w:rFonts w:cs="Arial" w:ascii="Arial" w:hAnsi="Arial"/>
          <w:lang w:eastAsia="ru-RU"/>
        </w:rPr>
        <w:t>2.4.12.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widowControl w:val="false"/>
        <w:suppressAutoHyphens w:val="false"/>
        <w:ind w:firstLine="709"/>
        <w:jc w:val="both"/>
        <w:rPr>
          <w:rFonts w:ascii="Arial" w:hAnsi="Arial" w:cs="Arial"/>
          <w:lang w:eastAsia="ru-RU"/>
        </w:rPr>
      </w:pPr>
      <w:r>
        <w:rPr>
          <w:rFonts w:cs="Arial" w:ascii="Arial" w:hAnsi="Arial"/>
          <w:lang w:eastAsia="ru-RU"/>
        </w:rPr>
        <w:t>2.4.13.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pPr>
        <w:pStyle w:val="Normal"/>
        <w:widowControl w:val="false"/>
        <w:suppressAutoHyphens w:val="false"/>
        <w:ind w:firstLine="709"/>
        <w:jc w:val="both"/>
        <w:rPr>
          <w:rFonts w:ascii="Arial" w:hAnsi="Arial" w:cs="Arial"/>
          <w:lang w:eastAsia="ru-RU"/>
        </w:rPr>
      </w:pPr>
      <w:r>
        <w:rPr>
          <w:rFonts w:cs="Arial" w:ascii="Arial" w:hAnsi="Arial"/>
          <w:lang w:eastAsia="ru-RU"/>
        </w:rPr>
        <w:t>2.5. Благоустройство территории сельского поселения осуществляется в порядке, обеспечивающем:</w:t>
      </w:r>
    </w:p>
    <w:p>
      <w:pPr>
        <w:pStyle w:val="Normal"/>
        <w:widowControl w:val="false"/>
        <w:suppressAutoHyphens w:val="false"/>
        <w:ind w:firstLine="709"/>
        <w:jc w:val="both"/>
        <w:rPr>
          <w:rFonts w:ascii="Arial" w:hAnsi="Arial" w:cs="Arial"/>
          <w:lang w:eastAsia="ru-RU"/>
        </w:rPr>
      </w:pPr>
      <w:r>
        <w:rPr>
          <w:rFonts w:cs="Arial" w:ascii="Arial" w:hAnsi="Arial"/>
          <w:lang w:eastAsia="ru-RU"/>
        </w:rPr>
        <w:t>2.5.1.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2.5.2.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2.5.3.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pPr>
        <w:pStyle w:val="Normal"/>
        <w:widowControl w:val="false"/>
        <w:suppressAutoHyphens w:val="false"/>
        <w:ind w:firstLine="709"/>
        <w:jc w:val="both"/>
        <w:rPr>
          <w:rFonts w:ascii="Arial" w:hAnsi="Arial" w:cs="Arial"/>
          <w:lang w:eastAsia="ru-RU"/>
        </w:rPr>
      </w:pPr>
      <w:r>
        <w:rPr>
          <w:rFonts w:cs="Arial" w:ascii="Arial" w:hAnsi="Arial"/>
          <w:lang w:eastAsia="ru-RU"/>
        </w:rPr>
        <w:t>2.5.4.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pPr>
        <w:pStyle w:val="Normal"/>
        <w:widowControl w:val="false"/>
        <w:suppressAutoHyphens w:val="false"/>
        <w:ind w:firstLine="709"/>
        <w:jc w:val="both"/>
        <w:rPr>
          <w:rFonts w:ascii="Arial" w:hAnsi="Arial" w:cs="Arial"/>
          <w:lang w:eastAsia="ru-RU"/>
        </w:rPr>
      </w:pPr>
      <w:r>
        <w:rPr>
          <w:rFonts w:cs="Arial" w:ascii="Arial" w:hAnsi="Arial"/>
          <w:lang w:eastAsia="ru-RU"/>
        </w:rPr>
        <w:t>2.5.5. Перевозку мусора, летучих и распыляющихся веществ способом, не приводящим к загрязнению территории и окружающей среды.</w:t>
      </w:r>
    </w:p>
    <w:p>
      <w:pPr>
        <w:pStyle w:val="Normal"/>
        <w:widowControl w:val="false"/>
        <w:suppressAutoHyphens w:val="false"/>
        <w:ind w:firstLine="709"/>
        <w:jc w:val="both"/>
        <w:rPr>
          <w:rFonts w:ascii="Arial" w:hAnsi="Arial" w:cs="Arial"/>
          <w:lang w:eastAsia="ru-RU"/>
        </w:rPr>
      </w:pPr>
      <w:r>
        <w:rPr>
          <w:rFonts w:cs="Arial" w:ascii="Arial" w:hAnsi="Arial"/>
          <w:lang w:eastAsia="ru-RU"/>
        </w:rPr>
        <w:t>2.5.6.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pPr>
        <w:pStyle w:val="Normal"/>
        <w:widowControl w:val="false"/>
        <w:suppressAutoHyphens w:val="false"/>
        <w:ind w:firstLine="709"/>
        <w:jc w:val="both"/>
        <w:rPr>
          <w:rFonts w:ascii="Arial" w:hAnsi="Arial" w:cs="Arial"/>
          <w:lang w:eastAsia="ru-RU"/>
        </w:rPr>
      </w:pPr>
      <w:r>
        <w:rPr>
          <w:rFonts w:cs="Arial" w:ascii="Arial" w:hAnsi="Arial"/>
          <w:lang w:eastAsia="ru-RU"/>
        </w:rPr>
        <w:t>2.5.7. Оформление разрешений на снос (опиловку, реконструкцию) зеленых насаждений в соответствии с настоящими Правилами.</w:t>
      </w:r>
    </w:p>
    <w:p>
      <w:pPr>
        <w:pStyle w:val="Normal"/>
        <w:widowControl w:val="false"/>
        <w:suppressAutoHyphens w:val="false"/>
        <w:ind w:firstLine="709"/>
        <w:jc w:val="both"/>
        <w:rPr>
          <w:rFonts w:ascii="Arial" w:hAnsi="Arial" w:cs="Arial"/>
          <w:lang w:eastAsia="ru-RU"/>
        </w:rPr>
      </w:pPr>
      <w:r>
        <w:rPr>
          <w:rFonts w:cs="Arial" w:ascii="Arial" w:hAnsi="Arial"/>
          <w:lang w:eastAsia="ru-RU"/>
        </w:rPr>
        <w:t>2.5.8.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pPr>
        <w:pStyle w:val="Normal"/>
        <w:widowControl w:val="false"/>
        <w:suppressAutoHyphens w:val="false"/>
        <w:ind w:firstLine="709"/>
        <w:jc w:val="both"/>
        <w:rPr>
          <w:rFonts w:ascii="Arial" w:hAnsi="Arial" w:cs="Arial"/>
          <w:lang w:eastAsia="ru-RU"/>
        </w:rPr>
      </w:pPr>
      <w:r>
        <w:rPr>
          <w:rFonts w:cs="Arial" w:ascii="Arial" w:hAnsi="Arial"/>
          <w:lang w:eastAsia="ru-RU"/>
        </w:rPr>
        <w:t>Оборудование мест массового отдыха (парки, сады, скверы), а также мостов табличками с наименованием объекта и указанием эксплуатирующей организации.</w:t>
      </w:r>
    </w:p>
    <w:p>
      <w:pPr>
        <w:pStyle w:val="Normal"/>
        <w:widowControl w:val="false"/>
        <w:suppressAutoHyphens w:val="false"/>
        <w:ind w:firstLine="709"/>
        <w:jc w:val="both"/>
        <w:rPr>
          <w:rFonts w:ascii="Arial" w:hAnsi="Arial" w:cs="Arial"/>
          <w:lang w:eastAsia="ru-RU"/>
        </w:rPr>
      </w:pPr>
      <w:r>
        <w:rPr>
          <w:rFonts w:cs="Arial" w:ascii="Arial" w:hAnsi="Arial"/>
          <w:lang w:eastAsia="ru-RU"/>
        </w:rPr>
        <w:t>Содержание указателей и номерных знаков, а также их освещение осуществляются:</w:t>
      </w:r>
    </w:p>
    <w:p>
      <w:pPr>
        <w:pStyle w:val="Normal"/>
        <w:widowControl w:val="false"/>
        <w:suppressAutoHyphens w:val="false"/>
        <w:ind w:firstLine="709"/>
        <w:jc w:val="both"/>
        <w:rPr>
          <w:rFonts w:ascii="Arial" w:hAnsi="Arial" w:cs="Arial"/>
          <w:lang w:eastAsia="ru-RU"/>
        </w:rPr>
      </w:pPr>
      <w:r>
        <w:rPr>
          <w:rFonts w:cs="Arial" w:ascii="Arial" w:hAnsi="Arial"/>
          <w:lang w:eastAsia="ru-RU"/>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pPr>
        <w:pStyle w:val="Normal"/>
        <w:widowControl w:val="false"/>
        <w:suppressAutoHyphens w:val="false"/>
        <w:ind w:firstLine="709"/>
        <w:jc w:val="both"/>
        <w:rPr>
          <w:rFonts w:ascii="Arial" w:hAnsi="Arial" w:cs="Arial"/>
          <w:lang w:eastAsia="ru-RU"/>
        </w:rPr>
      </w:pPr>
      <w:r>
        <w:rPr>
          <w:rFonts w:cs="Arial" w:ascii="Arial" w:hAnsi="Arial"/>
          <w:lang w:eastAsia="ru-RU"/>
        </w:rPr>
        <w:t>- в жилых домах индивидуальной застройки - собственниками, владельцами домов;</w:t>
      </w:r>
    </w:p>
    <w:p>
      <w:pPr>
        <w:pStyle w:val="Normal"/>
        <w:widowControl w:val="false"/>
        <w:suppressAutoHyphens w:val="false"/>
        <w:ind w:firstLine="709"/>
        <w:jc w:val="both"/>
        <w:rPr>
          <w:rFonts w:ascii="Arial" w:hAnsi="Arial" w:cs="Arial"/>
          <w:lang w:eastAsia="ru-RU"/>
        </w:rPr>
      </w:pPr>
      <w:r>
        <w:rPr>
          <w:rFonts w:cs="Arial" w:ascii="Arial" w:hAnsi="Arial"/>
          <w:lang w:eastAsia="ru-RU"/>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pPr>
        <w:pStyle w:val="Normal"/>
        <w:widowControl w:val="false"/>
        <w:suppressAutoHyphens w:val="false"/>
        <w:ind w:firstLine="709"/>
        <w:jc w:val="both"/>
        <w:rPr>
          <w:rFonts w:ascii="Arial" w:hAnsi="Arial" w:cs="Arial"/>
          <w:lang w:eastAsia="ru-RU"/>
        </w:rPr>
      </w:pPr>
      <w:r>
        <w:rPr>
          <w:rFonts w:cs="Arial" w:ascii="Arial" w:hAnsi="Arial"/>
          <w:lang w:eastAsia="ru-RU"/>
        </w:rPr>
        <w:t>2.5.9. Установку урн и их содержание в соответствии с требованиями СанПиН 2.1.3684-21 «Санитарно-эпидемиологические требования к содержанию территорий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Normal"/>
        <w:widowControl w:val="false"/>
        <w:suppressAutoHyphens w:val="false"/>
        <w:ind w:firstLine="709"/>
        <w:jc w:val="both"/>
        <w:rPr>
          <w:rFonts w:ascii="Arial" w:hAnsi="Arial" w:cs="Arial"/>
          <w:lang w:eastAsia="ru-RU"/>
        </w:rPr>
      </w:pPr>
      <w:r>
        <w:rPr>
          <w:rFonts w:cs="Arial" w:ascii="Arial" w:hAnsi="Arial"/>
          <w:lang w:eastAsia="ru-RU"/>
        </w:rPr>
        <w:t>2.5.10.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2.5.11.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pPr>
        <w:pStyle w:val="Normal"/>
        <w:widowControl w:val="false"/>
        <w:suppressAutoHyphens w:val="false"/>
        <w:jc w:val="center"/>
        <w:rPr>
          <w:rFonts w:ascii="Arial" w:hAnsi="Arial" w:cs="Arial"/>
          <w:b/>
          <w:b/>
          <w:lang w:eastAsia="ru-RU"/>
        </w:rPr>
      </w:pPr>
      <w:r>
        <w:rPr>
          <w:rFonts w:cs="Arial" w:ascii="Arial" w:hAnsi="Arial"/>
          <w:b/>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3. Особые требования к доступности городской среды</w:t>
      </w:r>
    </w:p>
    <w:p>
      <w:pPr>
        <w:pStyle w:val="Normal"/>
        <w:widowControl w:val="false"/>
        <w:suppressAutoHyphens w:val="false"/>
        <w:jc w:val="center"/>
        <w:rPr>
          <w:rFonts w:ascii="Arial" w:hAnsi="Arial" w:cs="Arial"/>
          <w:b/>
          <w:b/>
          <w:lang w:eastAsia="ru-RU"/>
        </w:rPr>
      </w:pPr>
      <w:r>
        <w:rPr>
          <w:rFonts w:cs="Arial" w:ascii="Arial" w:hAnsi="Arial"/>
          <w:b/>
          <w:lang w:eastAsia="ru-RU"/>
        </w:rPr>
        <w:t xml:space="preserve"> </w:t>
      </w:r>
      <w:r>
        <w:rPr>
          <w:rFonts w:cs="Arial" w:ascii="Arial" w:hAnsi="Arial"/>
          <w:b/>
          <w:lang w:eastAsia="ru-RU"/>
        </w:rPr>
        <w:t>для маломобильных групп населения</w:t>
      </w:r>
    </w:p>
    <w:p>
      <w:pPr>
        <w:pStyle w:val="Normal"/>
        <w:shd w:val="clear" w:color="auto" w:fill="FFFFFF"/>
        <w:suppressAutoHyphens w:val="false"/>
        <w:ind w:hanging="0"/>
        <w:jc w:val="both"/>
        <w:rPr/>
      </w:pPr>
      <w:r>
        <w:rPr/>
      </w:r>
    </w:p>
    <w:p>
      <w:pPr>
        <w:pStyle w:val="Normal"/>
        <w:ind w:firstLine="709"/>
        <w:jc w:val="both"/>
        <w:rPr>
          <w:rFonts w:ascii="Arial" w:hAnsi="Arial" w:cs="Arial"/>
          <w:lang w:eastAsia="ru-RU"/>
        </w:rPr>
      </w:pPr>
      <w:r>
        <w:rPr>
          <w:rFonts w:cs="Arial" w:ascii="Arial" w:hAnsi="Arial"/>
        </w:rPr>
        <w:t xml:space="preserve">3.1. </w:t>
      </w:r>
      <w:r>
        <w:rPr>
          <w:rFonts w:cs="Arial" w:ascii="Arial" w:hAnsi="Arial"/>
          <w:lang w:eastAsia="ru-RU"/>
        </w:rPr>
        <w:t>На объектах благоустройства жилой среды, улиц и дорог, объектов культурно-бытового обслуживания предусматривать доступность среды населенных пунктов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Normal"/>
        <w:ind w:firstLine="709"/>
        <w:jc w:val="both"/>
        <w:rPr>
          <w:rFonts w:ascii="Arial" w:hAnsi="Arial" w:cs="Arial"/>
          <w:lang w:eastAsia="ru-RU"/>
        </w:rPr>
      </w:pPr>
      <w:r>
        <w:rPr>
          <w:rFonts w:cs="Arial" w:ascii="Arial" w:hAnsi="Arial"/>
          <w:lang w:eastAsia="ru-RU"/>
        </w:rPr>
        <w:t>3.2. В числе первоочередных и обязательных требований предусматривать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pPr>
        <w:pStyle w:val="Normal"/>
        <w:shd w:val="clear" w:color="auto" w:fill="FFFFFF"/>
        <w:suppressAutoHyphens w:val="false"/>
        <w:ind w:firstLine="709"/>
        <w:jc w:val="both"/>
        <w:rPr>
          <w:rFonts w:ascii="Arial" w:hAnsi="Arial" w:eastAsia="Calibri" w:cs="Arial"/>
          <w:lang w:eastAsia="ru-RU"/>
        </w:rPr>
      </w:pPr>
      <w:r>
        <w:rPr>
          <w:rFonts w:eastAsia="Calibri" w:cs="Arial" w:ascii="Arial" w:hAnsi="Arial"/>
          <w:lang w:eastAsia="ru-RU"/>
        </w:rPr>
        <w:t>При создании доступной для инвалидов среды жизнедеятельности необходимо обеспечивать возможность беспрепятственного передвижения.</w:t>
      </w:r>
    </w:p>
    <w:p>
      <w:pPr>
        <w:pStyle w:val="Normal"/>
        <w:ind w:firstLine="709"/>
        <w:jc w:val="both"/>
        <w:rPr>
          <w:rFonts w:ascii="Arial" w:hAnsi="Arial" w:cs="Arial"/>
          <w:lang w:eastAsia="ru-RU"/>
        </w:rPr>
      </w:pPr>
      <w:r>
        <w:rPr>
          <w:rFonts w:cs="Arial" w:ascii="Arial" w:hAnsi="Arial"/>
        </w:rPr>
        <w:t>3.3.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pPr>
        <w:pStyle w:val="Normal"/>
        <w:ind w:firstLine="709"/>
        <w:jc w:val="both"/>
        <w:rPr>
          <w:rFonts w:ascii="Arial" w:hAnsi="Arial" w:cs="Arial"/>
          <w:lang w:eastAsia="ru-RU"/>
        </w:rPr>
      </w:pPr>
      <w:r>
        <w:rPr>
          <w:rFonts w:cs="Arial" w:ascii="Arial" w:hAnsi="Arial"/>
          <w:lang w:eastAsia="ru-RU"/>
        </w:rPr>
        <w:t>3.4.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pPr>
        <w:pStyle w:val="Normal"/>
        <w:ind w:firstLine="709"/>
        <w:jc w:val="both"/>
        <w:rPr>
          <w:rFonts w:ascii="Arial" w:hAnsi="Arial" w:cs="Arial"/>
          <w:lang w:eastAsia="ru-RU"/>
        </w:rPr>
      </w:pPr>
      <w:r>
        <w:rPr>
          <w:rFonts w:cs="Arial" w:ascii="Arial" w:hAnsi="Arial"/>
        </w:rPr>
        <w:t xml:space="preserve">3.5. Собственники действующих объектов, которые невозможно полностью приспособить для нужд инвалидов, в соответствии с </w:t>
      </w:r>
      <w:r>
        <w:rPr>
          <w:rFonts w:cs="Arial" w:ascii="Arial" w:hAnsi="Arial"/>
          <w:lang w:eastAsia="ru-RU"/>
        </w:rPr>
        <w:t xml:space="preserve">Федеральным законом от 24.11.1995 № 181-ФЗ «О социальной защите инвалидов в Российской Федерации» </w:t>
      </w:r>
      <w:r>
        <w:rPr>
          <w:rFonts w:cs="Arial" w:ascii="Arial" w:hAnsi="Arial"/>
        </w:rPr>
        <w:t xml:space="preserve">обязаны осуществлять по согласованию с общественными объединениями инвалидов меры, обеспечивающие удовлетворение минимальных потребностей инвалидов. </w:t>
      </w:r>
    </w:p>
    <w:p>
      <w:pPr>
        <w:pStyle w:val="Normal"/>
        <w:widowControl w:val="false"/>
        <w:suppressAutoHyphens w:val="false"/>
        <w:jc w:val="both"/>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4. Порядок содержания и эксплуатации объектов благоустройства</w:t>
      </w:r>
    </w:p>
    <w:p>
      <w:pPr>
        <w:pStyle w:val="Normal"/>
        <w:widowControl w:val="false"/>
        <w:suppressAutoHyphens w:val="false"/>
        <w:jc w:val="both"/>
        <w:rPr>
          <w:rFonts w:ascii="Arial" w:hAnsi="Arial" w:cs="Arial"/>
          <w:lang w:eastAsia="ru-RU"/>
        </w:rPr>
      </w:pPr>
      <w:r>
        <w:rPr>
          <w:rFonts w:cs="Arial" w:ascii="Arial" w:hAnsi="Arial"/>
          <w:lang w:eastAsia="ru-RU"/>
        </w:rPr>
      </w:r>
    </w:p>
    <w:p>
      <w:pPr>
        <w:pStyle w:val="Normal"/>
        <w:widowControl w:val="false"/>
        <w:ind w:firstLine="709"/>
        <w:jc w:val="both"/>
        <w:rPr>
          <w:rFonts w:ascii="Arial" w:hAnsi="Arial" w:eastAsia="Calibri" w:cs="Arial"/>
          <w:bCs/>
        </w:rPr>
      </w:pPr>
      <w:r>
        <w:rPr>
          <w:rFonts w:eastAsia="Calibri" w:cs="Arial" w:ascii="Arial" w:hAnsi="Arial"/>
          <w:bCs/>
        </w:rPr>
        <w:t xml:space="preserve">4.1.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w:t>
      </w:r>
    </w:p>
    <w:p>
      <w:pPr>
        <w:pStyle w:val="Normal"/>
        <w:widowControl w:val="false"/>
        <w:ind w:firstLine="709"/>
        <w:jc w:val="both"/>
        <w:rPr>
          <w:rFonts w:ascii="Arial" w:hAnsi="Arial" w:eastAsia="Calibri" w:cs="Arial"/>
          <w:bCs/>
        </w:rPr>
      </w:pPr>
      <w:r>
        <w:rPr>
          <w:rFonts w:eastAsia="Calibri" w:cs="Arial" w:ascii="Arial" w:hAnsi="Arial"/>
          <w:bCs/>
        </w:rPr>
        <w:t xml:space="preserve">Организация уборки и содержания территорий мест общего пользования населенных пунктов муниципального образования организуется администрацией (Какого) сельсовета. </w:t>
      </w:r>
    </w:p>
    <w:p>
      <w:pPr>
        <w:pStyle w:val="Normal"/>
        <w:ind w:firstLine="540"/>
        <w:jc w:val="both"/>
        <w:rPr>
          <w:rFonts w:ascii="Arial" w:hAnsi="Arial" w:cs="Arial"/>
          <w:lang w:eastAsia="ru-RU"/>
        </w:rPr>
      </w:pPr>
      <w:r>
        <w:rPr>
          <w:rFonts w:cs="Arial" w:ascii="Arial" w:hAnsi="Arial"/>
        </w:rPr>
        <w:t>4.1.1.</w:t>
      </w:r>
      <w:r>
        <w:rPr>
          <w:rFonts w:cs="Arial" w:ascii="Arial" w:hAnsi="Arial"/>
          <w:lang w:eastAsia="ru-RU"/>
        </w:rPr>
        <w:t xml:space="preserve">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pPr>
        <w:pStyle w:val="Normal"/>
        <w:ind w:firstLine="709"/>
        <w:jc w:val="both"/>
        <w:rPr>
          <w:rFonts w:ascii="Arial" w:hAnsi="Arial" w:cs="Arial"/>
          <w:lang w:eastAsia="ru-RU"/>
        </w:rPr>
      </w:pPr>
      <w:r>
        <w:rPr>
          <w:rFonts w:cs="Arial" w:ascii="Arial" w:hAnsi="Arial"/>
          <w:lang w:eastAsia="ru-RU"/>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pPr>
        <w:pStyle w:val="Normal"/>
        <w:ind w:firstLine="709"/>
        <w:jc w:val="both"/>
        <w:rPr>
          <w:rFonts w:ascii="Arial" w:hAnsi="Arial" w:cs="Arial"/>
          <w:lang w:eastAsia="ru-RU"/>
        </w:rPr>
      </w:pPr>
      <w:r>
        <w:rPr>
          <w:rFonts w:cs="Arial" w:ascii="Arial" w:hAnsi="Arial"/>
          <w:lang w:eastAsia="ru-RU"/>
        </w:rPr>
        <w:t>Дворовые территории, внутридворовые проезды и тротуары, места массового посещения, иные объекты, к которым в соответствии с Законом</w:t>
      </w:r>
      <w:r>
        <w:rPr>
          <w:rFonts w:cs="Arial" w:ascii="Arial" w:hAnsi="Arial"/>
        </w:rPr>
        <w:t xml:space="preserve"> Нижегородской области от 10.09.2010 № 144-З «Об обеспечении чистоты и порядка на территории Нижегородской области»</w:t>
      </w:r>
      <w:r>
        <w:rPr>
          <w:rFonts w:cs="Arial" w:ascii="Arial" w:hAnsi="Arial"/>
          <w:lang w:eastAsia="ru-RU"/>
        </w:rPr>
        <w:t>,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pPr>
        <w:pStyle w:val="Normal"/>
        <w:ind w:firstLine="709"/>
        <w:jc w:val="both"/>
        <w:rPr>
          <w:rFonts w:ascii="Arial" w:hAnsi="Arial" w:cs="Arial"/>
          <w:lang w:eastAsia="ru-RU"/>
        </w:rPr>
      </w:pPr>
      <w:r>
        <w:rPr>
          <w:rFonts w:cs="Arial" w:ascii="Arial" w:hAnsi="Arial"/>
          <w:lang w:eastAsia="ru-RU"/>
        </w:rPr>
        <w:t xml:space="preserve">4.2. Территории, на которых обеспечиваются чистота и порядок, определяются </w:t>
      </w:r>
      <w:r>
        <w:rPr>
          <w:rFonts w:cs="Arial" w:ascii="Arial" w:hAnsi="Arial"/>
        </w:rPr>
        <w:t xml:space="preserve">Законом Нижегородской области от 10.09.2010 № 144-З «Об обеспечении чистоты и порядка на территории Нижегородской области», </w:t>
      </w:r>
      <w:r>
        <w:rPr>
          <w:rFonts w:cs="Arial" w:ascii="Arial" w:hAnsi="Arial"/>
          <w:lang w:eastAsia="ru-RU"/>
        </w:rPr>
        <w:t>иными нормативными правовыми актами Нижегородской области, муниципальными правовыми актами, настоящими Правилами.</w:t>
      </w:r>
    </w:p>
    <w:p>
      <w:pPr>
        <w:pStyle w:val="Normal"/>
        <w:numPr>
          <w:ilvl w:val="0"/>
          <w:numId w:val="0"/>
        </w:numPr>
        <w:ind w:firstLine="709"/>
        <w:jc w:val="both"/>
        <w:outlineLvl w:val="0"/>
        <w:rPr>
          <w:rFonts w:ascii="Arial" w:hAnsi="Arial" w:cs="Arial"/>
          <w:lang w:eastAsia="ru-RU"/>
        </w:rPr>
      </w:pPr>
      <w:r>
        <w:rPr>
          <w:rFonts w:cs="Arial" w:ascii="Arial" w:hAnsi="Arial"/>
          <w:lang w:eastAsia="ru-RU"/>
        </w:rPr>
        <w:t xml:space="preserve">4.3.Порядок определения органами местного самоуправления </w:t>
      </w:r>
      <w:r>
        <w:rPr>
          <w:rFonts w:cs="Arial" w:ascii="Arial" w:hAnsi="Arial"/>
        </w:rPr>
        <w:t>(Какого)</w:t>
      </w:r>
      <w:r>
        <w:rPr>
          <w:rFonts w:cs="Arial" w:ascii="Arial" w:hAnsi="Arial"/>
          <w:b/>
        </w:rPr>
        <w:t xml:space="preserve">  </w:t>
      </w:r>
      <w:r>
        <w:rPr>
          <w:rFonts w:cs="Arial" w:ascii="Arial" w:hAnsi="Arial"/>
          <w:lang w:eastAsia="ru-RU"/>
        </w:rPr>
        <w:t>сельсовета границ прилегающих территорий:</w:t>
      </w:r>
    </w:p>
    <w:p>
      <w:pPr>
        <w:pStyle w:val="Normal"/>
        <w:ind w:firstLine="540"/>
        <w:jc w:val="both"/>
        <w:rPr>
          <w:rFonts w:ascii="Arial" w:hAnsi="Arial" w:cs="Arial"/>
          <w:lang w:eastAsia="ru-RU"/>
        </w:rPr>
      </w:pPr>
      <w:r>
        <w:rPr>
          <w:rFonts w:cs="Arial" w:ascii="Arial" w:hAnsi="Arial"/>
          <w:lang w:eastAsia="ru-RU"/>
        </w:rPr>
        <w:t>4.3.1. Границы прилегающих территорий определяются от границ:</w:t>
      </w:r>
    </w:p>
    <w:p>
      <w:pPr>
        <w:pStyle w:val="Normal"/>
        <w:ind w:firstLine="540"/>
        <w:jc w:val="both"/>
        <w:rPr>
          <w:rFonts w:ascii="Arial" w:hAnsi="Arial" w:cs="Arial"/>
          <w:lang w:eastAsia="ru-RU"/>
        </w:rPr>
      </w:pPr>
      <w:r>
        <w:rPr>
          <w:rFonts w:cs="Arial" w:ascii="Arial" w:hAnsi="Arial"/>
          <w:lang w:eastAsia="ru-RU"/>
        </w:rPr>
        <w:t>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«б» пункта 2;</w:t>
      </w:r>
    </w:p>
    <w:p>
      <w:pPr>
        <w:pStyle w:val="Normal"/>
        <w:ind w:firstLine="540"/>
        <w:jc w:val="both"/>
        <w:rPr>
          <w:rFonts w:ascii="Arial" w:hAnsi="Arial" w:cs="Arial"/>
          <w:lang w:eastAsia="ru-RU"/>
        </w:rPr>
      </w:pPr>
      <w:r>
        <w:rPr>
          <w:rFonts w:cs="Arial" w:ascii="Arial" w:hAnsi="Arial"/>
          <w:lang w:eastAsia="ru-RU"/>
        </w:rPr>
        <w:t>2) зданий, строений, сооружений, расположенных на земельных участках:</w:t>
      </w:r>
    </w:p>
    <w:p>
      <w:pPr>
        <w:pStyle w:val="Normal"/>
        <w:ind w:firstLine="540"/>
        <w:jc w:val="both"/>
        <w:rPr>
          <w:rFonts w:ascii="Arial" w:hAnsi="Arial" w:cs="Arial"/>
          <w:lang w:eastAsia="ru-RU"/>
        </w:rPr>
      </w:pPr>
      <w:r>
        <w:rPr>
          <w:rFonts w:cs="Arial" w:ascii="Arial" w:hAnsi="Arial"/>
          <w:lang w:eastAsia="ru-RU"/>
        </w:rPr>
        <w:t>а) не образованных в соответствии с земельным законодательством Российской Федерации;</w:t>
      </w:r>
    </w:p>
    <w:p>
      <w:pPr>
        <w:pStyle w:val="Normal"/>
        <w:ind w:firstLine="540"/>
        <w:jc w:val="both"/>
        <w:rPr>
          <w:rFonts w:ascii="Arial" w:hAnsi="Arial" w:cs="Arial"/>
          <w:lang w:eastAsia="ru-RU"/>
        </w:rPr>
      </w:pPr>
      <w:r>
        <w:rPr>
          <w:rFonts w:cs="Arial" w:ascii="Arial" w:hAnsi="Arial"/>
          <w:lang w:eastAsia="ru-RU"/>
        </w:rPr>
        <w:t>б) образованных по границам зданий, строений, сооружений;</w:t>
      </w:r>
    </w:p>
    <w:p>
      <w:pPr>
        <w:pStyle w:val="Normal"/>
        <w:ind w:firstLine="540"/>
        <w:jc w:val="both"/>
        <w:rPr>
          <w:rFonts w:ascii="Arial" w:hAnsi="Arial" w:cs="Arial"/>
          <w:lang w:eastAsia="ru-RU"/>
        </w:rPr>
      </w:pPr>
      <w:r>
        <w:rPr>
          <w:rFonts w:cs="Arial" w:ascii="Arial" w:hAnsi="Arial"/>
          <w:lang w:eastAsia="ru-RU"/>
        </w:rPr>
        <w:t xml:space="preserve">в) границы которых подлежат уточнению в соответствии с Федеральным </w:t>
      </w:r>
      <w:hyperlink r:id="rId4">
        <w:r>
          <w:rPr>
            <w:rFonts w:cs="Arial" w:ascii="Arial" w:hAnsi="Arial"/>
            <w:lang w:eastAsia="ru-RU"/>
          </w:rPr>
          <w:t>законом</w:t>
        </w:r>
      </w:hyperlink>
      <w:r>
        <w:rPr>
          <w:rFonts w:cs="Arial" w:ascii="Arial" w:hAnsi="Arial"/>
          <w:lang w:eastAsia="ru-RU"/>
        </w:rPr>
        <w:t xml:space="preserve"> от 13 июля 2015 года № 218-ФЗ «О государственной регистрации недвижимости».</w:t>
      </w:r>
    </w:p>
    <w:p>
      <w:pPr>
        <w:pStyle w:val="Normal"/>
        <w:ind w:firstLine="540"/>
        <w:jc w:val="both"/>
        <w:rPr>
          <w:rFonts w:ascii="Arial" w:hAnsi="Arial" w:cs="Arial"/>
          <w:lang w:eastAsia="ru-RU"/>
        </w:rPr>
      </w:pPr>
      <w:r>
        <w:rPr>
          <w:rFonts w:cs="Arial" w:ascii="Arial" w:hAnsi="Arial"/>
          <w:lang w:eastAsia="ru-RU"/>
        </w:rPr>
        <w:t xml:space="preserve">4.3.2. Границы прилегающих территорий определяются в настоящих Правилах в соответствии с предельными (максимальными) параметрами прилегающих территорий, установленными </w:t>
      </w:r>
      <w:hyperlink r:id="rId5">
        <w:r>
          <w:rPr>
            <w:rFonts w:cs="Arial" w:ascii="Arial" w:hAnsi="Arial"/>
            <w:lang w:eastAsia="ru-RU"/>
          </w:rPr>
          <w:t>пунктом 4.3.7</w:t>
        </w:r>
      </w:hyperlink>
      <w:r>
        <w:rPr>
          <w:rFonts w:cs="Arial" w:ascii="Arial" w:hAnsi="Arial"/>
          <w:lang w:eastAsia="ru-RU"/>
        </w:rPr>
        <w:t xml:space="preserve"> настоящей части, и отображаются на схемах границ прилегающей территории, утверждаемых правовыми актами администрации муниципального образования.</w:t>
      </w:r>
    </w:p>
    <w:p>
      <w:pPr>
        <w:pStyle w:val="Normal"/>
        <w:ind w:firstLine="540"/>
        <w:jc w:val="both"/>
        <w:rPr>
          <w:rFonts w:ascii="Arial" w:hAnsi="Arial" w:cs="Arial"/>
          <w:lang w:eastAsia="ru-RU"/>
        </w:rPr>
      </w:pPr>
      <w:r>
        <w:rPr>
          <w:rFonts w:cs="Arial" w:ascii="Arial" w:hAnsi="Arial"/>
          <w:lang w:eastAsia="ru-RU"/>
        </w:rPr>
        <w:t>Подготовка схемы границ прилегающей территории может осуществляться в форме электронного документа.</w:t>
      </w:r>
    </w:p>
    <w:p>
      <w:pPr>
        <w:pStyle w:val="Normal"/>
        <w:ind w:firstLine="540"/>
        <w:jc w:val="both"/>
        <w:rPr>
          <w:rFonts w:ascii="Arial" w:hAnsi="Arial" w:cs="Arial"/>
          <w:lang w:eastAsia="ru-RU"/>
        </w:rPr>
      </w:pPr>
      <w:r>
        <w:rPr>
          <w:rFonts w:cs="Arial" w:ascii="Arial" w:hAnsi="Arial"/>
          <w:lang w:eastAsia="ru-RU"/>
        </w:rPr>
        <w:t>4.3.3.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pPr>
        <w:pStyle w:val="Normal"/>
        <w:ind w:firstLine="540"/>
        <w:jc w:val="both"/>
        <w:rPr>
          <w:rFonts w:ascii="Arial" w:hAnsi="Arial" w:cs="Arial"/>
          <w:lang w:eastAsia="ru-RU"/>
        </w:rPr>
      </w:pPr>
      <w:r>
        <w:rPr>
          <w:rFonts w:cs="Arial" w:ascii="Arial" w:hAnsi="Arial"/>
          <w:lang w:eastAsia="ru-RU"/>
        </w:rPr>
        <w:t>4.3.4. Утвержденные схемы границ прилегающей территории подлежат официальному обнародованию путем вывешивания на информационных щитах поселения  и размещению в информационной системе обеспечения градостроительной деятельности.</w:t>
      </w:r>
    </w:p>
    <w:p>
      <w:pPr>
        <w:pStyle w:val="Normal"/>
        <w:ind w:firstLine="540"/>
        <w:jc w:val="both"/>
        <w:rPr>
          <w:rFonts w:ascii="Arial" w:hAnsi="Arial" w:cs="Arial"/>
          <w:lang w:eastAsia="ru-RU"/>
        </w:rPr>
      </w:pPr>
      <w:r>
        <w:rPr>
          <w:rFonts w:cs="Arial" w:ascii="Arial" w:hAnsi="Arial"/>
          <w:lang w:eastAsia="ru-RU"/>
        </w:rPr>
        <w:t>4.3.5.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pPr>
        <w:pStyle w:val="Normal"/>
        <w:ind w:firstLine="540"/>
        <w:jc w:val="both"/>
        <w:rPr>
          <w:rFonts w:ascii="Arial" w:hAnsi="Arial" w:cs="Arial"/>
          <w:lang w:eastAsia="ru-RU"/>
        </w:rPr>
      </w:pPr>
      <w:r>
        <w:rPr>
          <w:rFonts w:cs="Arial" w:ascii="Arial" w:hAnsi="Arial"/>
          <w:lang w:eastAsia="ru-RU"/>
        </w:rPr>
        <w:t>4.3.6. В границы прилегающих территорий не включаются:</w:t>
      </w:r>
    </w:p>
    <w:p>
      <w:pPr>
        <w:pStyle w:val="Normal"/>
        <w:ind w:firstLine="540"/>
        <w:jc w:val="both"/>
        <w:rPr>
          <w:rFonts w:ascii="Arial" w:hAnsi="Arial" w:cs="Arial"/>
          <w:lang w:eastAsia="ru-RU"/>
        </w:rPr>
      </w:pPr>
      <w:r>
        <w:rPr>
          <w:rFonts w:cs="Arial" w:ascii="Arial" w:hAnsi="Arial"/>
          <w:lang w:eastAsia="ru-RU"/>
        </w:rPr>
        <w:t>1) территории, не относящиеся к территориям общего пользования;</w:t>
      </w:r>
    </w:p>
    <w:p>
      <w:pPr>
        <w:pStyle w:val="Normal"/>
        <w:ind w:firstLine="540"/>
        <w:jc w:val="both"/>
        <w:rPr>
          <w:rFonts w:ascii="Arial" w:hAnsi="Arial" w:cs="Arial"/>
          <w:lang w:eastAsia="ru-RU"/>
        </w:rPr>
      </w:pPr>
      <w:r>
        <w:rPr>
          <w:rFonts w:cs="Arial" w:ascii="Arial" w:hAnsi="Arial"/>
          <w:lang w:eastAsia="ru-RU"/>
        </w:rPr>
        <w:t>2) территории общего пользования, относящиеся к категориям, которые в соответствии с настоящими Правилами не могут входить в состав прилегающей территории;</w:t>
      </w:r>
    </w:p>
    <w:p>
      <w:pPr>
        <w:pStyle w:val="Normal"/>
        <w:ind w:firstLine="540"/>
        <w:jc w:val="both"/>
        <w:rPr>
          <w:rFonts w:ascii="Arial" w:hAnsi="Arial" w:cs="Arial"/>
          <w:lang w:eastAsia="ru-RU"/>
        </w:rPr>
      </w:pPr>
      <w:r>
        <w:rPr>
          <w:rFonts w:cs="Arial" w:ascii="Arial" w:hAnsi="Arial"/>
          <w:lang w:eastAsia="ru-RU"/>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pPr>
        <w:pStyle w:val="Normal"/>
        <w:ind w:firstLine="540"/>
        <w:jc w:val="both"/>
        <w:rPr>
          <w:rFonts w:ascii="Arial" w:hAnsi="Arial" w:cs="Arial"/>
          <w:lang w:eastAsia="ru-RU"/>
        </w:rPr>
      </w:pPr>
      <w:r>
        <w:rPr>
          <w:rFonts w:cs="Arial" w:ascii="Arial" w:hAnsi="Arial"/>
          <w:lang w:eastAsia="ru-RU"/>
        </w:rPr>
        <w:t>4.3.7. На территории муниципального образования устанавливаются следующие предельные (максимальные) параметры границ прилегающих территорий:</w:t>
      </w:r>
    </w:p>
    <w:p>
      <w:pPr>
        <w:pStyle w:val="Normal"/>
        <w:ind w:firstLine="540"/>
        <w:jc w:val="both"/>
        <w:rPr>
          <w:rFonts w:ascii="Arial" w:hAnsi="Arial" w:cs="Arial"/>
          <w:lang w:eastAsia="ru-RU"/>
        </w:rPr>
      </w:pPr>
      <w:r>
        <w:rPr>
          <w:rFonts w:cs="Arial" w:ascii="Arial" w:hAnsi="Arial"/>
          <w:lang w:eastAsia="ru-RU"/>
        </w:rPr>
        <w:t>1) не более 3 метров от границ земельных участков, не более 15 метров от границ зданий, строений, сооружений, за исключением случаев, указанных в подпунктах 2 - 11 пункта 4.3.7 Правил;</w:t>
      </w:r>
    </w:p>
    <w:p>
      <w:pPr>
        <w:pStyle w:val="Normal"/>
        <w:ind w:firstLine="540"/>
        <w:jc w:val="both"/>
        <w:rPr>
          <w:rFonts w:ascii="Arial" w:hAnsi="Arial" w:cs="Arial"/>
          <w:lang w:eastAsia="ru-RU"/>
        </w:rPr>
      </w:pPr>
      <w:r>
        <w:rPr>
          <w:rFonts w:cs="Arial" w:ascii="Arial" w:hAnsi="Arial"/>
          <w:lang w:eastAsia="ru-RU"/>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pPr>
        <w:pStyle w:val="Normal"/>
        <w:ind w:firstLine="540"/>
        <w:jc w:val="both"/>
        <w:rPr>
          <w:rFonts w:ascii="Arial" w:hAnsi="Arial" w:cs="Arial"/>
          <w:lang w:eastAsia="ru-RU"/>
        </w:rPr>
      </w:pPr>
      <w:r>
        <w:rPr>
          <w:rFonts w:cs="Arial" w:ascii="Arial" w:hAnsi="Arial"/>
          <w:lang w:eastAsia="ru-RU"/>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указанного подпункта применяются, если иное не предусмотрено в подпунктах 4 - 8 пункта 4.3.7 Правил;</w:t>
      </w:r>
    </w:p>
    <w:p>
      <w:pPr>
        <w:pStyle w:val="Normal"/>
        <w:ind w:firstLine="540"/>
        <w:jc w:val="both"/>
        <w:rPr>
          <w:rFonts w:ascii="Arial" w:hAnsi="Arial" w:cs="Arial"/>
          <w:lang w:eastAsia="ru-RU"/>
        </w:rPr>
      </w:pPr>
      <w:r>
        <w:rPr>
          <w:rFonts w:cs="Arial" w:ascii="Arial" w:hAnsi="Arial"/>
          <w:lang w:eastAsia="ru-RU"/>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pPr>
        <w:pStyle w:val="Normal"/>
        <w:ind w:firstLine="540"/>
        <w:jc w:val="both"/>
        <w:rPr>
          <w:rFonts w:ascii="Arial" w:hAnsi="Arial" w:cs="Arial"/>
          <w:lang w:eastAsia="ru-RU"/>
        </w:rPr>
      </w:pPr>
      <w:r>
        <w:rPr>
          <w:rFonts w:cs="Arial" w:ascii="Arial" w:hAnsi="Arial"/>
          <w:lang w:eastAsia="ru-RU"/>
        </w:rPr>
        <w:t>5) не более 10 метров от границ земельного участка, на котором находится временный объект, не более 20 метров от границ временного объекта;</w:t>
      </w:r>
    </w:p>
    <w:p>
      <w:pPr>
        <w:pStyle w:val="Normal"/>
        <w:ind w:firstLine="540"/>
        <w:jc w:val="both"/>
        <w:rPr>
          <w:rFonts w:ascii="Arial" w:hAnsi="Arial" w:cs="Arial"/>
          <w:lang w:eastAsia="ru-RU"/>
        </w:rPr>
      </w:pPr>
      <w:r>
        <w:rPr>
          <w:rFonts w:cs="Arial" w:ascii="Arial" w:hAnsi="Arial"/>
          <w:lang w:eastAsia="ru-RU"/>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pPr>
        <w:pStyle w:val="Normal"/>
        <w:ind w:firstLine="540"/>
        <w:jc w:val="both"/>
        <w:rPr>
          <w:rFonts w:ascii="Arial" w:hAnsi="Arial" w:cs="Arial"/>
          <w:lang w:eastAsia="ru-RU"/>
        </w:rPr>
      </w:pPr>
      <w:r>
        <w:rPr>
          <w:rFonts w:cs="Arial" w:ascii="Arial" w:hAnsi="Arial"/>
          <w:lang w:eastAsia="ru-RU"/>
        </w:rPr>
        <w:t>7)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pPr>
        <w:pStyle w:val="Normal"/>
        <w:ind w:firstLine="540"/>
        <w:jc w:val="both"/>
        <w:rPr>
          <w:rFonts w:ascii="Arial" w:hAnsi="Arial" w:cs="Arial"/>
          <w:lang w:eastAsia="ru-RU"/>
        </w:rPr>
      </w:pPr>
      <w:r>
        <w:rPr>
          <w:rFonts w:cs="Arial" w:ascii="Arial" w:hAnsi="Arial"/>
          <w:lang w:eastAsia="ru-RU"/>
        </w:rPr>
        <w:t>8) не более 7 метров от границ контейнерной площадки;</w:t>
      </w:r>
    </w:p>
    <w:p>
      <w:pPr>
        <w:pStyle w:val="Normal"/>
        <w:ind w:firstLine="540"/>
        <w:jc w:val="both"/>
        <w:rPr>
          <w:rFonts w:ascii="Arial" w:hAnsi="Arial" w:cs="Arial"/>
          <w:lang w:eastAsia="ru-RU"/>
        </w:rPr>
      </w:pPr>
      <w:r>
        <w:rPr>
          <w:rFonts w:cs="Arial" w:ascii="Arial" w:hAnsi="Arial"/>
          <w:lang w:eastAsia="ru-RU"/>
        </w:rPr>
        <w:t>9) не более 10 метров от границ земельного участка, на котором находится кладбище;</w:t>
      </w:r>
    </w:p>
    <w:p>
      <w:pPr>
        <w:pStyle w:val="Normal"/>
        <w:ind w:firstLine="540"/>
        <w:jc w:val="both"/>
        <w:rPr>
          <w:rFonts w:ascii="Arial" w:hAnsi="Arial" w:cs="Arial"/>
          <w:lang w:eastAsia="ru-RU"/>
        </w:rPr>
      </w:pPr>
      <w:r>
        <w:rPr>
          <w:rFonts w:cs="Arial" w:ascii="Arial" w:hAnsi="Arial"/>
          <w:lang w:eastAsia="ru-RU"/>
        </w:rPr>
        <w:t>10) не более 10 метров от границ земельного участка, на котором находится строительная площадка.</w:t>
      </w:r>
    </w:p>
    <w:p>
      <w:pPr>
        <w:pStyle w:val="Normal"/>
        <w:widowControl w:val="false"/>
        <w:suppressAutoHyphens w:val="false"/>
        <w:ind w:firstLine="709"/>
        <w:jc w:val="both"/>
        <w:rPr>
          <w:rFonts w:ascii="Arial" w:hAnsi="Arial" w:cs="Arial"/>
          <w:lang w:eastAsia="ru-RU"/>
        </w:rPr>
      </w:pPr>
      <w:r>
        <w:rPr>
          <w:rFonts w:cs="Arial" w:ascii="Arial" w:hAnsi="Arial"/>
          <w:lang w:eastAsia="ru-RU"/>
        </w:rPr>
        <w:t>4.3.8. Изменение границ прилегающих территорий, отображенных на схемах границ прилегающей территории, осуществляется в порядке, предусмотренном частью 8 статьи 5¹  Закона Нижегородской области от 10.09.2010 № 144-З «Об обеспечении чистоты и порядка на территории Нижегородской области».</w:t>
      </w:r>
    </w:p>
    <w:p>
      <w:pPr>
        <w:pStyle w:val="Normal"/>
        <w:ind w:firstLine="709"/>
        <w:jc w:val="both"/>
        <w:rPr>
          <w:rFonts w:ascii="Arial" w:hAnsi="Arial" w:cs="Arial"/>
          <w:lang w:eastAsia="ru-RU"/>
        </w:rPr>
      </w:pPr>
      <w:r>
        <w:rPr>
          <w:rFonts w:cs="Arial" w:ascii="Arial" w:hAnsi="Arial"/>
        </w:rPr>
        <w:t xml:space="preserve">4.4. </w:t>
      </w:r>
      <w:r>
        <w:rPr>
          <w:rFonts w:cs="Arial" w:ascii="Arial" w:hAnsi="Arial"/>
          <w:lang w:eastAsia="ru-RU"/>
        </w:rPr>
        <w:t>Уборка территории населенных пунктов муниципального образования производится в следующем порядке:</w:t>
      </w:r>
    </w:p>
    <w:p>
      <w:pPr>
        <w:pStyle w:val="Normal"/>
        <w:ind w:firstLine="709"/>
        <w:jc w:val="both"/>
        <w:rPr>
          <w:rFonts w:ascii="Arial" w:hAnsi="Arial" w:cs="Arial"/>
          <w:lang w:eastAsia="ru-RU"/>
        </w:rPr>
      </w:pPr>
      <w:r>
        <w:rPr>
          <w:rFonts w:cs="Arial" w:ascii="Arial" w:hAnsi="Arial"/>
          <w:lang w:eastAsia="ru-RU"/>
        </w:rPr>
        <w:t>4.4.1.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муниципального образования.</w:t>
      </w:r>
    </w:p>
    <w:p>
      <w:pPr>
        <w:pStyle w:val="Normal"/>
        <w:numPr>
          <w:ilvl w:val="0"/>
          <w:numId w:val="0"/>
        </w:numPr>
        <w:ind w:firstLine="709"/>
        <w:jc w:val="both"/>
        <w:outlineLvl w:val="0"/>
        <w:rPr>
          <w:rFonts w:ascii="Arial" w:hAnsi="Arial" w:cs="Arial"/>
          <w:lang w:eastAsia="ru-RU"/>
        </w:rPr>
      </w:pPr>
      <w:r>
        <w:rPr>
          <w:rFonts w:cs="Arial" w:ascii="Arial" w:hAnsi="Arial"/>
          <w:lang w:eastAsia="ru-RU"/>
        </w:rPr>
        <w:t>4.4.2.Очистка от снега, наледи и обработка в случае гололеда (гололедицы)  противогололедным  материалом  дворовых территорий, проездов, контейнерных площадок и подъездных путей к ним, остановок пассажирского транспорта должна быть выполнена до 7 часов.</w:t>
      </w:r>
    </w:p>
    <w:p>
      <w:pPr>
        <w:pStyle w:val="Normal"/>
        <w:ind w:firstLine="709"/>
        <w:jc w:val="both"/>
        <w:rPr>
          <w:rFonts w:ascii="Arial" w:hAnsi="Arial" w:cs="Arial"/>
          <w:lang w:eastAsia="ru-RU"/>
        </w:rPr>
      </w:pPr>
      <w:r>
        <w:rPr>
          <w:rFonts w:cs="Arial" w:ascii="Arial" w:hAnsi="Arial"/>
          <w:lang w:eastAsia="ru-RU"/>
        </w:rPr>
        <w:t>4.4.3. В зимний период должны проводиться:</w:t>
      </w:r>
    </w:p>
    <w:p>
      <w:pPr>
        <w:pStyle w:val="Normal"/>
        <w:ind w:firstLine="709"/>
        <w:jc w:val="both"/>
        <w:rPr>
          <w:rFonts w:ascii="Arial" w:hAnsi="Arial" w:cs="Arial"/>
          <w:lang w:eastAsia="ru-RU"/>
        </w:rPr>
      </w:pPr>
      <w:r>
        <w:rPr>
          <w:rFonts w:cs="Arial" w:ascii="Arial" w:hAnsi="Arial"/>
          <w:lang w:eastAsia="ru-RU"/>
        </w:rPr>
        <w:t>1) ежедневное прометание территорий с твердым покрытием;</w:t>
      </w:r>
    </w:p>
    <w:p>
      <w:pPr>
        <w:pStyle w:val="Normal"/>
        <w:ind w:firstLine="709"/>
        <w:jc w:val="both"/>
        <w:rPr>
          <w:rFonts w:ascii="Arial" w:hAnsi="Arial" w:cs="Arial"/>
          <w:lang w:eastAsia="ru-RU"/>
        </w:rPr>
      </w:pPr>
      <w:r>
        <w:rPr>
          <w:rFonts w:cs="Arial" w:ascii="Arial" w:hAnsi="Arial"/>
          <w:lang w:eastAsia="ru-RU"/>
        </w:rPr>
        <w:t>2) ежедневный сбор мусора со всей территории муниципального образования;</w:t>
      </w:r>
    </w:p>
    <w:p>
      <w:pPr>
        <w:pStyle w:val="Normal"/>
        <w:ind w:firstLine="709"/>
        <w:jc w:val="both"/>
        <w:rPr>
          <w:rFonts w:ascii="Arial" w:hAnsi="Arial" w:cs="Arial"/>
          <w:lang w:eastAsia="ru-RU"/>
        </w:rPr>
      </w:pPr>
      <w:r>
        <w:rPr>
          <w:rFonts w:cs="Arial" w:ascii="Arial" w:hAnsi="Arial"/>
          <w:lang w:eastAsia="ru-RU"/>
        </w:rPr>
        <w:t>3) уборка снега в соответствии с требованиями подпункта 4.4.2. пункта 4.4. Правил;</w:t>
      </w:r>
    </w:p>
    <w:p>
      <w:pPr>
        <w:pStyle w:val="Normal"/>
        <w:ind w:firstLine="709"/>
        <w:jc w:val="both"/>
        <w:rPr>
          <w:rFonts w:ascii="Arial" w:hAnsi="Arial" w:cs="Arial"/>
          <w:lang w:eastAsia="ru-RU"/>
        </w:rPr>
      </w:pPr>
      <w:r>
        <w:rPr>
          <w:rFonts w:cs="Arial" w:ascii="Arial" w:hAnsi="Arial"/>
          <w:lang w:eastAsia="ru-RU"/>
        </w:rPr>
        <w:t>4)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pPr>
        <w:pStyle w:val="Normal"/>
        <w:ind w:firstLine="709"/>
        <w:jc w:val="both"/>
        <w:rPr>
          <w:rFonts w:ascii="Arial" w:hAnsi="Arial" w:cs="Arial"/>
          <w:lang w:eastAsia="ru-RU"/>
        </w:rPr>
      </w:pPr>
      <w:r>
        <w:rPr>
          <w:rFonts w:cs="Arial" w:ascii="Arial" w:hAnsi="Arial"/>
          <w:lang w:eastAsia="ru-RU"/>
        </w:rPr>
        <w:t>5) скалывание наледи по мере образования;</w:t>
      </w:r>
    </w:p>
    <w:p>
      <w:pPr>
        <w:pStyle w:val="Normal"/>
        <w:ind w:firstLine="709"/>
        <w:jc w:val="both"/>
        <w:rPr>
          <w:rFonts w:ascii="Arial" w:hAnsi="Arial" w:cs="Arial"/>
          <w:lang w:eastAsia="ru-RU"/>
        </w:rPr>
      </w:pPr>
      <w:r>
        <w:rPr>
          <w:rFonts w:cs="Arial" w:ascii="Arial" w:hAnsi="Arial"/>
          <w:lang w:eastAsia="ru-RU"/>
        </w:rPr>
        <w:t>6) уборка мусора из урн по мере накопления;</w:t>
      </w:r>
    </w:p>
    <w:p>
      <w:pPr>
        <w:pStyle w:val="Normal"/>
        <w:ind w:firstLine="709"/>
        <w:jc w:val="both"/>
        <w:rPr>
          <w:rFonts w:ascii="Arial" w:hAnsi="Arial" w:cs="Arial"/>
          <w:lang w:eastAsia="ru-RU"/>
        </w:rPr>
      </w:pPr>
      <w:r>
        <w:rPr>
          <w:rFonts w:cs="Arial" w:ascii="Arial" w:hAnsi="Arial"/>
          <w:lang w:eastAsia="ru-RU"/>
        </w:rPr>
        <w:t>7) в период таяния снега - рыхление снега и организация отвода талых вод.</w:t>
      </w:r>
    </w:p>
    <w:p>
      <w:pPr>
        <w:pStyle w:val="Normal"/>
        <w:jc w:val="both"/>
        <w:rPr>
          <w:rFonts w:ascii="Arial" w:hAnsi="Arial" w:cs="Arial"/>
          <w:lang w:eastAsia="ru-RU"/>
        </w:rPr>
      </w:pPr>
      <w:r>
        <w:rPr>
          <w:rFonts w:cs="Arial" w:ascii="Arial" w:hAnsi="Arial"/>
          <w:lang w:eastAsia="ru-RU"/>
        </w:rPr>
        <w:tab/>
        <w:t>4.4.4.Дворовые территории, внутридворовые проезды, места массового посещения, иные объекты, к которым в соответствии с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pPr>
        <w:pStyle w:val="Normal"/>
        <w:ind w:firstLine="708"/>
        <w:jc w:val="both"/>
        <w:rPr>
          <w:rFonts w:ascii="Arial" w:hAnsi="Arial" w:cs="Arial"/>
          <w:lang w:eastAsia="ru-RU"/>
        </w:rPr>
      </w:pPr>
      <w:r>
        <w:rPr>
          <w:rFonts w:cs="Arial" w:ascii="Arial" w:hAnsi="Arial"/>
          <w:lang w:eastAsia="ru-RU"/>
        </w:rPr>
        <w:t>4.4.5. Не допускается наличие мусора на любых территориях вне специально установленных мест.</w:t>
      </w:r>
    </w:p>
    <w:p>
      <w:pPr>
        <w:pStyle w:val="Normal"/>
        <w:ind w:firstLine="709"/>
        <w:jc w:val="both"/>
        <w:rPr>
          <w:rFonts w:ascii="Arial" w:hAnsi="Arial" w:cs="Arial"/>
          <w:lang w:eastAsia="ru-RU"/>
        </w:rPr>
      </w:pPr>
      <w:r>
        <w:rPr>
          <w:rFonts w:cs="Arial" w:ascii="Arial" w:hAnsi="Arial"/>
          <w:lang w:eastAsia="ru-RU"/>
        </w:rPr>
        <w:t xml:space="preserve">4.4.6. Летний период уборочных работ устанавливается с 16 апреля по 31 октября текущего календарного года, за исключением случаев, предусмотренных </w:t>
      </w:r>
      <w:r>
        <w:rPr>
          <w:rFonts w:cs="Arial" w:ascii="Arial" w:hAnsi="Arial"/>
        </w:rPr>
        <w:t>подпунктом 4.4.1 Правил</w:t>
      </w:r>
      <w:r>
        <w:rPr>
          <w:rFonts w:cs="Arial" w:ascii="Arial" w:hAnsi="Arial"/>
          <w:lang w:eastAsia="ru-RU"/>
        </w:rPr>
        <w:t xml:space="preserve">. </w:t>
      </w:r>
    </w:p>
    <w:p>
      <w:pPr>
        <w:pStyle w:val="Normal"/>
        <w:numPr>
          <w:ilvl w:val="0"/>
          <w:numId w:val="0"/>
        </w:numPr>
        <w:ind w:firstLine="709"/>
        <w:jc w:val="both"/>
        <w:outlineLvl w:val="0"/>
        <w:rPr>
          <w:rFonts w:ascii="Arial" w:hAnsi="Arial" w:cs="Arial"/>
          <w:lang w:eastAsia="ru-RU"/>
        </w:rPr>
      </w:pPr>
      <w:r>
        <w:rPr>
          <w:rFonts w:cs="Arial" w:ascii="Arial" w:hAnsi="Arial"/>
          <w:lang w:eastAsia="ru-RU"/>
        </w:rPr>
        <w:t xml:space="preserve">Уборка дворовых  территорий,  внутридворовых проездов, иных территорий общего пользования, дорог (в том числе проезжей части, обочин), иных объектов, к которым в соответствии с Законом </w:t>
      </w:r>
      <w:r>
        <w:rPr>
          <w:rFonts w:cs="Arial" w:ascii="Arial" w:hAnsi="Arial"/>
          <w:bCs/>
          <w:kern w:val="2"/>
        </w:rPr>
        <w:t>Нижегородской области от 10.09.2010 № 144-З «Об обеспечении чистоты и порядка на территории Нижегородской области»</w:t>
      </w:r>
      <w:r>
        <w:rPr>
          <w:rFonts w:cs="Arial" w:ascii="Arial" w:hAnsi="Arial"/>
          <w:b/>
          <w:bCs/>
          <w:kern w:val="2"/>
          <w:lang w:eastAsia="ru-RU"/>
        </w:rPr>
        <w:t xml:space="preserve"> </w:t>
      </w:r>
      <w:r>
        <w:rPr>
          <w:rFonts w:cs="Arial" w:ascii="Arial" w:hAnsi="Arial"/>
          <w:lang w:eastAsia="ru-RU"/>
        </w:rPr>
        <w:t>установлены требования к уборке и содержанию, от мусора, листвы и других видимых загрязнений должна быть завершена до 7 часов.</w:t>
      </w:r>
    </w:p>
    <w:p>
      <w:pPr>
        <w:pStyle w:val="Normal"/>
        <w:ind w:firstLine="540"/>
        <w:jc w:val="both"/>
        <w:rPr>
          <w:rFonts w:ascii="Arial" w:hAnsi="Arial" w:cs="Arial"/>
          <w:lang w:eastAsia="ru-RU"/>
        </w:rPr>
      </w:pPr>
      <w:r>
        <w:rPr>
          <w:rFonts w:cs="Arial" w:ascii="Arial" w:hAnsi="Arial"/>
          <w:lang w:eastAsia="ru-RU"/>
        </w:rPr>
        <w:t>4.4.7. В период листопада производится сгребание и вывоз опавших листьев с участков дорог и других твердых поверхностей. Сгребание листвы с участков дорог на газоны и другие озелененные территории запрещается.</w:t>
      </w:r>
    </w:p>
    <w:p>
      <w:pPr>
        <w:pStyle w:val="Normal"/>
        <w:ind w:firstLine="540"/>
        <w:jc w:val="both"/>
        <w:rPr>
          <w:rFonts w:ascii="Arial" w:hAnsi="Arial" w:cs="Arial"/>
          <w:lang w:eastAsia="ru-RU"/>
        </w:rPr>
      </w:pPr>
      <w:r>
        <w:rPr>
          <w:rFonts w:cs="Arial" w:ascii="Arial" w:hAnsi="Arial"/>
          <w:lang w:eastAsia="ru-RU"/>
        </w:rPr>
        <w:t>4.4.8. Высота травяного покрова на территории населенных пунктов муниципального образования (за исключением территории естественных лугов, лесов,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дорог, городских дорог и имеющих поперечный профиль шоссейных дорог не должна превышать 15 см.</w:t>
      </w:r>
    </w:p>
    <w:p>
      <w:pPr>
        <w:pStyle w:val="Normal"/>
        <w:ind w:firstLine="709"/>
        <w:jc w:val="both"/>
        <w:rPr>
          <w:rFonts w:ascii="Arial" w:hAnsi="Arial" w:cs="Arial"/>
          <w:lang w:eastAsia="ru-RU"/>
        </w:rPr>
      </w:pPr>
      <w:r>
        <w:rPr>
          <w:rFonts w:cs="Arial" w:ascii="Arial" w:hAnsi="Arial"/>
          <w:lang w:eastAsia="ru-RU"/>
        </w:rPr>
        <w:t>4.4.9. В летний период должны проводиться:</w:t>
      </w:r>
    </w:p>
    <w:p>
      <w:pPr>
        <w:pStyle w:val="Normal"/>
        <w:ind w:firstLine="709"/>
        <w:jc w:val="both"/>
        <w:rPr>
          <w:rFonts w:ascii="Arial" w:hAnsi="Arial" w:cs="Arial"/>
          <w:lang w:eastAsia="ru-RU"/>
        </w:rPr>
      </w:pPr>
      <w:r>
        <w:rPr>
          <w:rFonts w:cs="Arial" w:ascii="Arial" w:hAnsi="Arial"/>
          <w:lang w:eastAsia="ru-RU"/>
        </w:rPr>
        <w:t>1) ежедневно:</w:t>
      </w:r>
    </w:p>
    <w:p>
      <w:pPr>
        <w:pStyle w:val="Normal"/>
        <w:ind w:firstLine="709"/>
        <w:jc w:val="both"/>
        <w:rPr>
          <w:rFonts w:ascii="Arial" w:hAnsi="Arial" w:cs="Arial"/>
          <w:lang w:eastAsia="ru-RU"/>
        </w:rPr>
      </w:pPr>
      <w:r>
        <w:rPr>
          <w:rFonts w:cs="Arial" w:ascii="Arial" w:hAnsi="Arial"/>
          <w:lang w:eastAsia="ru-RU"/>
        </w:rPr>
        <w:t>а) прометание территорий с твердым покрытием (придомовые, дворовые территории, хозяйственные, детские, спортивные площадки, дороги, иные объекты);</w:t>
      </w:r>
    </w:p>
    <w:p>
      <w:pPr>
        <w:pStyle w:val="Normal"/>
        <w:ind w:firstLine="709"/>
        <w:jc w:val="both"/>
        <w:rPr>
          <w:rFonts w:ascii="Arial" w:hAnsi="Arial" w:cs="Arial"/>
          <w:lang w:eastAsia="ru-RU"/>
        </w:rPr>
      </w:pPr>
      <w:r>
        <w:rPr>
          <w:rFonts w:cs="Arial" w:ascii="Arial" w:hAnsi="Arial"/>
          <w:lang w:eastAsia="ru-RU"/>
        </w:rPr>
        <w:t>б) сбор мусора со всей территории;</w:t>
      </w:r>
    </w:p>
    <w:p>
      <w:pPr>
        <w:pStyle w:val="Normal"/>
        <w:ind w:firstLine="709"/>
        <w:jc w:val="both"/>
        <w:rPr>
          <w:rFonts w:ascii="Arial" w:hAnsi="Arial" w:cs="Arial"/>
          <w:lang w:eastAsia="ru-RU"/>
        </w:rPr>
      </w:pPr>
      <w:r>
        <w:rPr>
          <w:rFonts w:cs="Arial" w:ascii="Arial" w:hAnsi="Arial"/>
          <w:lang w:eastAsia="ru-RU"/>
        </w:rPr>
        <w:t>г) уборка мусора из урн;</w:t>
      </w:r>
    </w:p>
    <w:p>
      <w:pPr>
        <w:pStyle w:val="Normal"/>
        <w:ind w:firstLine="709"/>
        <w:jc w:val="both"/>
        <w:rPr>
          <w:rFonts w:ascii="Arial" w:hAnsi="Arial" w:cs="Arial"/>
          <w:lang w:eastAsia="ru-RU"/>
        </w:rPr>
      </w:pPr>
      <w:r>
        <w:rPr>
          <w:rFonts w:cs="Arial" w:ascii="Arial" w:hAnsi="Arial"/>
          <w:lang w:eastAsia="ru-RU"/>
        </w:rPr>
        <w:t>2) еженедельно прометание всей территории;</w:t>
      </w:r>
    </w:p>
    <w:p>
      <w:pPr>
        <w:pStyle w:val="Normal"/>
        <w:ind w:firstLine="709"/>
        <w:jc w:val="both"/>
        <w:rPr>
          <w:rFonts w:ascii="Arial" w:hAnsi="Arial" w:cs="Arial"/>
          <w:lang w:eastAsia="ru-RU"/>
        </w:rPr>
      </w:pPr>
      <w:r>
        <w:rPr>
          <w:rFonts w:cs="Arial" w:ascii="Arial" w:hAnsi="Arial"/>
          <w:lang w:eastAsia="ru-RU"/>
        </w:rPr>
        <w:t>4.4.10. МАФ, уличная мебель, инвентарь на спортивных и детских плошадках, ограждения и бордюры должны быть выкрашены и не иметь каких-либо повреждений и следов коррозии.</w:t>
      </w:r>
    </w:p>
    <w:p>
      <w:pPr>
        <w:pStyle w:val="Normal"/>
        <w:ind w:firstLine="709"/>
        <w:jc w:val="both"/>
        <w:rPr>
          <w:rFonts w:ascii="Arial" w:hAnsi="Arial" w:cs="Arial"/>
          <w:lang w:eastAsia="ru-RU"/>
        </w:rPr>
      </w:pPr>
      <w:r>
        <w:rPr>
          <w:rFonts w:cs="Arial" w:ascii="Arial" w:hAnsi="Arial"/>
          <w:lang w:eastAsia="ru-RU"/>
        </w:rPr>
        <w:t>Дорожное покрытие, обочины дорог должны быть очищены от мусора и загрязнений.</w:t>
      </w:r>
    </w:p>
    <w:p>
      <w:pPr>
        <w:pStyle w:val="Normal"/>
        <w:ind w:firstLine="709"/>
        <w:jc w:val="both"/>
        <w:rPr>
          <w:rFonts w:ascii="Arial" w:hAnsi="Arial" w:cs="Arial"/>
          <w:lang w:eastAsia="ru-RU"/>
        </w:rPr>
      </w:pPr>
      <w:r>
        <w:rPr>
          <w:rFonts w:cs="Arial" w:ascii="Arial" w:hAnsi="Arial"/>
          <w:lang w:eastAsia="ru-RU"/>
        </w:rPr>
        <w:t>Посадочные площадки остановок пассажирского транспорта должны находиться в чистоте.</w:t>
      </w:r>
    </w:p>
    <w:p>
      <w:pPr>
        <w:pStyle w:val="Normal"/>
        <w:ind w:firstLine="709"/>
        <w:jc w:val="both"/>
        <w:rPr>
          <w:rFonts w:ascii="Arial" w:hAnsi="Arial" w:cs="Arial"/>
          <w:lang w:eastAsia="ru-RU"/>
        </w:rPr>
      </w:pPr>
      <w:r>
        <w:rPr>
          <w:rFonts w:cs="Arial" w:ascii="Arial" w:hAnsi="Arial"/>
          <w:lang w:eastAsia="ru-RU"/>
        </w:rPr>
        <w:t>4.5. Юридические и физические лица должны соблюдать чистоту и поддерживать порядок на территории своего пребывания и деятельности,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Закона</w:t>
      </w:r>
      <w:r>
        <w:rPr>
          <w:rFonts w:cs="Arial" w:ascii="Arial" w:hAnsi="Arial"/>
          <w:b/>
        </w:rPr>
        <w:t xml:space="preserve"> </w:t>
      </w:r>
      <w:r>
        <w:rPr>
          <w:rFonts w:cs="Arial" w:ascii="Arial" w:hAnsi="Arial"/>
        </w:rPr>
        <w:t>Нижегородской области от 10.09.2010 № 144-З «Об обеспечении чистоты и порядка на территории Нижегородской области»</w:t>
      </w:r>
      <w:r>
        <w:rPr>
          <w:rFonts w:cs="Arial" w:ascii="Arial" w:hAnsi="Arial"/>
          <w:lang w:eastAsia="ru-RU"/>
        </w:rPr>
        <w:t>,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4.6.Уличное коммунально-бытовое оборудование.</w:t>
      </w:r>
    </w:p>
    <w:p>
      <w:pPr>
        <w:pStyle w:val="Normal"/>
        <w:widowControl w:val="false"/>
        <w:suppressAutoHyphens w:val="false"/>
        <w:ind w:firstLine="709"/>
        <w:jc w:val="both"/>
        <w:rPr>
          <w:rFonts w:ascii="Arial" w:hAnsi="Arial" w:cs="Arial"/>
          <w:lang w:eastAsia="ru-RU"/>
        </w:rPr>
      </w:pPr>
      <w:r>
        <w:rPr>
          <w:rFonts w:cs="Arial" w:ascii="Arial" w:hAnsi="Arial"/>
          <w:lang w:eastAsia="ru-RU"/>
        </w:rPr>
        <w:t>4.6.1. В рамках решения задачи обеспечения качества комфортной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pPr>
        <w:pStyle w:val="Normal"/>
        <w:widowControl w:val="false"/>
        <w:suppressAutoHyphens w:val="false"/>
        <w:ind w:firstLine="709"/>
        <w:jc w:val="both"/>
        <w:rPr>
          <w:rFonts w:ascii="Arial" w:hAnsi="Arial" w:cs="Arial"/>
          <w:lang w:eastAsia="ru-RU"/>
        </w:rPr>
      </w:pPr>
      <w:r>
        <w:rPr>
          <w:rFonts w:cs="Arial" w:ascii="Arial" w:hAnsi="Arial"/>
          <w:lang w:eastAsia="ru-RU"/>
        </w:rPr>
        <w:t>4.6.2.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pPr>
        <w:pStyle w:val="Normal"/>
        <w:ind w:firstLine="709"/>
        <w:jc w:val="both"/>
        <w:rPr>
          <w:rFonts w:ascii="Arial" w:hAnsi="Arial" w:cs="Arial"/>
          <w:lang w:eastAsia="ru-RU"/>
        </w:rPr>
      </w:pPr>
      <w:r>
        <w:rPr>
          <w:rFonts w:cs="Arial" w:ascii="Arial" w:hAnsi="Arial"/>
          <w:lang w:eastAsia="ru-RU"/>
        </w:rPr>
        <w:t>4.6.3. 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p>
    <w:p>
      <w:pPr>
        <w:pStyle w:val="Normal"/>
        <w:ind w:firstLine="709"/>
        <w:jc w:val="both"/>
        <w:rPr>
          <w:rFonts w:ascii="Arial" w:hAnsi="Arial" w:cs="Arial"/>
          <w:lang w:eastAsia="ru-RU"/>
        </w:rPr>
      </w:pPr>
      <w:r>
        <w:rPr>
          <w:rFonts w:cs="Arial" w:ascii="Arial" w:hAnsi="Arial"/>
          <w:bCs/>
          <w:lang w:eastAsia="ru-RU"/>
        </w:rPr>
        <w:t>4.6.4. Временное хранение мусора осуществляется в контейнерах, бункерах-накопителях, урнах в соответствии с санитарными правилами и нормами.</w:t>
      </w:r>
    </w:p>
    <w:p>
      <w:pPr>
        <w:pStyle w:val="Normal"/>
        <w:ind w:firstLine="709"/>
        <w:jc w:val="both"/>
        <w:rPr>
          <w:rFonts w:ascii="Arial" w:hAnsi="Arial" w:cs="Arial"/>
          <w:lang w:eastAsia="ru-RU"/>
        </w:rPr>
      </w:pPr>
      <w:r>
        <w:rPr>
          <w:rFonts w:cs="Arial" w:ascii="Arial" w:hAnsi="Arial"/>
          <w:bCs/>
          <w:lang w:eastAsia="ru-RU"/>
        </w:rPr>
        <w:t>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 муниципального образования.</w:t>
      </w:r>
    </w:p>
    <w:p>
      <w:pPr>
        <w:pStyle w:val="Normal"/>
        <w:ind w:firstLine="709"/>
        <w:jc w:val="both"/>
        <w:rPr>
          <w:rFonts w:ascii="Arial" w:hAnsi="Arial" w:cs="Arial"/>
          <w:lang w:eastAsia="ru-RU"/>
        </w:rPr>
      </w:pPr>
      <w:r>
        <w:rPr>
          <w:rFonts w:cs="Arial" w:ascii="Arial" w:hAnsi="Arial"/>
          <w:lang w:eastAsia="ru-RU"/>
        </w:rPr>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администрацией муниципального образования.</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Для складирования коммунальных отходов на улицах муниципального образования рекомендуется применять контейнеры и (или) урны. Урны рекомендуется устанавливать на остановках общественного транспорта. </w:t>
      </w:r>
    </w:p>
    <w:p>
      <w:pPr>
        <w:pStyle w:val="Normal"/>
        <w:ind w:firstLine="709"/>
        <w:jc w:val="both"/>
        <w:rPr>
          <w:rFonts w:ascii="Arial" w:hAnsi="Arial" w:cs="Arial"/>
        </w:rPr>
      </w:pPr>
      <w:r>
        <w:rPr>
          <w:rFonts w:cs="Arial" w:ascii="Arial" w:hAnsi="Arial"/>
        </w:rPr>
        <w:t>4.6.5. Количество и объем контейнеров определяется в соответствии с требованиями законодательства об отходах производства и потребления.</w:t>
      </w:r>
    </w:p>
    <w:p>
      <w:pPr>
        <w:pStyle w:val="Normal"/>
        <w:ind w:firstLine="709"/>
        <w:jc w:val="both"/>
        <w:rPr>
          <w:rFonts w:ascii="Arial" w:hAnsi="Arial" w:cs="Arial"/>
          <w:lang w:eastAsia="ru-RU"/>
        </w:rPr>
      </w:pPr>
      <w:r>
        <w:rPr>
          <w:rFonts w:cs="Arial" w:ascii="Arial" w:hAnsi="Arial"/>
          <w:lang w:eastAsia="ru-RU"/>
        </w:rPr>
        <w:t>4.6.6. Запрещается устанавливать контейнеры и бункеры-накопители на проезжей части, газонах.</w:t>
      </w:r>
      <w:r>
        <w:rPr>
          <w:rFonts w:cs="Arial" w:ascii="Arial" w:hAnsi="Arial"/>
        </w:rPr>
        <w:t xml:space="preserve"> Во всех случаях целесообразно предусматривать расстановку, не мешающую передвижению пешеходов, проезду инвалидных и детских колясок.</w:t>
      </w:r>
    </w:p>
    <w:p>
      <w:pPr>
        <w:pStyle w:val="Normal"/>
        <w:ind w:firstLine="709"/>
        <w:jc w:val="both"/>
        <w:rPr>
          <w:rFonts w:ascii="Arial" w:hAnsi="Arial" w:cs="Arial"/>
          <w:lang w:eastAsia="ru-RU"/>
        </w:rPr>
      </w:pPr>
      <w:r>
        <w:rPr>
          <w:rFonts w:cs="Arial" w:ascii="Arial" w:hAnsi="Arial"/>
          <w:lang w:eastAsia="ru-RU"/>
        </w:rPr>
        <w:t>4.6.7.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pPr>
        <w:pStyle w:val="Normal"/>
        <w:ind w:firstLine="709"/>
        <w:jc w:val="both"/>
        <w:rPr>
          <w:rFonts w:ascii="Arial" w:hAnsi="Arial" w:cs="Arial"/>
          <w:lang w:eastAsia="ru-RU"/>
        </w:rPr>
      </w:pPr>
      <w:r>
        <w:rPr>
          <w:rFonts w:cs="Arial" w:ascii="Arial" w:hAnsi="Arial"/>
          <w:lang w:eastAsia="ru-RU"/>
        </w:rPr>
        <w:t>4.6.8.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pPr>
        <w:pStyle w:val="Normal"/>
        <w:ind w:firstLine="709"/>
        <w:jc w:val="both"/>
        <w:rPr>
          <w:rFonts w:ascii="Arial" w:hAnsi="Arial" w:cs="Arial"/>
          <w:lang w:eastAsia="ru-RU"/>
        </w:rPr>
      </w:pPr>
      <w:r>
        <w:rPr>
          <w:rFonts w:cs="Arial" w:ascii="Arial" w:hAnsi="Arial"/>
          <w:lang w:eastAsia="ru-RU"/>
        </w:rPr>
        <w:t>4.6.9.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pPr>
        <w:pStyle w:val="Normal"/>
        <w:ind w:firstLine="709"/>
        <w:jc w:val="both"/>
        <w:rPr>
          <w:rFonts w:ascii="Arial" w:hAnsi="Arial" w:cs="Arial"/>
          <w:lang w:eastAsia="ru-RU"/>
        </w:rPr>
      </w:pPr>
      <w:r>
        <w:rPr>
          <w:rFonts w:cs="Arial" w:ascii="Arial" w:hAnsi="Arial"/>
          <w:lang w:eastAsia="ru-RU"/>
        </w:rPr>
        <w:t>4.6.10.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по индивидуальным проектам (эскизам).</w:t>
      </w:r>
    </w:p>
    <w:p>
      <w:pPr>
        <w:pStyle w:val="Normal"/>
        <w:ind w:firstLine="709"/>
        <w:jc w:val="both"/>
        <w:rPr>
          <w:rFonts w:ascii="Arial" w:hAnsi="Arial" w:cs="Arial"/>
          <w:lang w:eastAsia="ru-RU"/>
        </w:rPr>
      </w:pPr>
      <w:r>
        <w:rPr>
          <w:rFonts w:cs="Arial" w:ascii="Arial" w:hAnsi="Arial"/>
          <w:lang w:eastAsia="ru-RU"/>
        </w:rPr>
        <w:t>Территория вокруг контейнерной площадки и бункера-накопителя в радиусе 10 метров должна находиться в чистоте.</w:t>
      </w:r>
    </w:p>
    <w:p>
      <w:pPr>
        <w:pStyle w:val="Normal"/>
        <w:ind w:firstLine="709"/>
        <w:jc w:val="both"/>
        <w:rPr>
          <w:rFonts w:ascii="Arial" w:hAnsi="Arial" w:cs="Arial"/>
          <w:lang w:eastAsia="ru-RU"/>
        </w:rPr>
      </w:pPr>
      <w:r>
        <w:rPr>
          <w:rFonts w:cs="Arial" w:ascii="Arial" w:hAnsi="Arial"/>
          <w:lang w:eastAsia="ru-RU"/>
        </w:rPr>
        <w:t>4.6.11.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pPr>
        <w:pStyle w:val="Normal"/>
        <w:ind w:firstLine="709"/>
        <w:jc w:val="both"/>
        <w:rPr>
          <w:rFonts w:ascii="Arial" w:hAnsi="Arial" w:cs="Arial"/>
          <w:lang w:eastAsia="ru-RU"/>
        </w:rPr>
      </w:pPr>
      <w:r>
        <w:rPr>
          <w:rFonts w:cs="Arial" w:ascii="Arial" w:hAnsi="Arial"/>
          <w:lang w:eastAsia="ru-RU"/>
        </w:rPr>
        <w:t>4.6.12. Размер контейнерных площадок должен быть рассчитан на установку необходимого числа контейнеров.</w:t>
      </w:r>
    </w:p>
    <w:p>
      <w:pPr>
        <w:pStyle w:val="Normal"/>
        <w:ind w:firstLine="709"/>
        <w:jc w:val="both"/>
        <w:rPr>
          <w:rFonts w:ascii="Arial" w:hAnsi="Arial" w:cs="Arial"/>
          <w:lang w:eastAsia="ru-RU"/>
        </w:rPr>
      </w:pPr>
      <w:r>
        <w:rPr>
          <w:rFonts w:cs="Arial" w:ascii="Arial" w:hAnsi="Arial"/>
          <w:lang w:eastAsia="ru-RU"/>
        </w:rPr>
        <w:t>На территориях муниципальных образований, в которых организовано раздельное накопление отходов потребления, на контейнерных площадках должны быть размещены контейнеры для определяемых органами местного самоуправления муниципального образования отдельных видов отходов потребления.</w:t>
      </w:r>
    </w:p>
    <w:p>
      <w:pPr>
        <w:pStyle w:val="Normal"/>
        <w:ind w:firstLine="709"/>
        <w:jc w:val="both"/>
        <w:rPr>
          <w:rFonts w:ascii="Arial" w:hAnsi="Arial" w:cs="Arial"/>
          <w:lang w:eastAsia="ru-RU"/>
        </w:rPr>
      </w:pPr>
      <w:r>
        <w:rPr>
          <w:rFonts w:cs="Arial" w:ascii="Arial" w:hAnsi="Arial"/>
          <w:lang w:eastAsia="ru-RU"/>
        </w:rPr>
        <w:t>4.7. На территории муниципального образования запрещается:</w:t>
      </w:r>
    </w:p>
    <w:p>
      <w:pPr>
        <w:pStyle w:val="Normal"/>
        <w:ind w:firstLine="709"/>
        <w:jc w:val="both"/>
        <w:rPr>
          <w:rFonts w:ascii="Arial" w:hAnsi="Arial" w:cs="Arial"/>
          <w:lang w:eastAsia="ru-RU"/>
        </w:rPr>
      </w:pPr>
      <w:r>
        <w:rPr>
          <w:rFonts w:cs="Arial" w:ascii="Arial" w:hAnsi="Arial"/>
          <w:lang w:eastAsia="ru-RU"/>
        </w:rPr>
        <w:t>4.7.1.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администрацией муниципального образования;</w:t>
      </w:r>
    </w:p>
    <w:p>
      <w:pPr>
        <w:pStyle w:val="Normal"/>
        <w:ind w:firstLine="709"/>
        <w:jc w:val="both"/>
        <w:rPr>
          <w:rFonts w:ascii="Arial" w:hAnsi="Arial" w:cs="Arial"/>
          <w:lang w:eastAsia="ru-RU"/>
        </w:rPr>
      </w:pPr>
      <w:r>
        <w:rPr>
          <w:rFonts w:cs="Arial" w:ascii="Arial" w:hAnsi="Arial"/>
          <w:lang w:eastAsia="ru-RU"/>
        </w:rPr>
        <w:t>4.7.2.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w:t>
      </w:r>
    </w:p>
    <w:p>
      <w:pPr>
        <w:pStyle w:val="Normal"/>
        <w:ind w:firstLine="709"/>
        <w:jc w:val="both"/>
        <w:rPr>
          <w:rFonts w:ascii="Arial" w:hAnsi="Arial" w:cs="Arial"/>
          <w:lang w:eastAsia="ru-RU"/>
        </w:rPr>
      </w:pPr>
      <w:r>
        <w:rPr>
          <w:rFonts w:cs="Arial" w:ascii="Arial" w:hAnsi="Arial"/>
          <w:lang w:eastAsia="ru-RU"/>
        </w:rPr>
        <w:t>4.7.3. мойка транспортных средств, замена, слив масел, технических жидкостей во дворах жилых домов, на улицах, детских, спортивных,</w:t>
      </w:r>
      <w:r>
        <w:rPr>
          <w:rFonts w:cs="Arial" w:ascii="Arial" w:hAnsi="Arial"/>
          <w:i/>
          <w:lang w:eastAsia="ru-RU"/>
        </w:rPr>
        <w:t xml:space="preserve"> </w:t>
      </w:r>
      <w:r>
        <w:rPr>
          <w:rFonts w:cs="Arial" w:ascii="Arial" w:hAnsi="Arial"/>
          <w:lang w:eastAsia="ru-RU"/>
        </w:rPr>
        <w:t>озелененных территориях, пешеходных дорожках и зонах, в границах водоохранных  зон (при наличии);</w:t>
      </w:r>
    </w:p>
    <w:p>
      <w:pPr>
        <w:pStyle w:val="Normal"/>
        <w:ind w:firstLine="709"/>
        <w:jc w:val="both"/>
        <w:rPr>
          <w:rFonts w:ascii="Arial" w:hAnsi="Arial" w:cs="Arial"/>
          <w:lang w:eastAsia="ru-RU"/>
        </w:rPr>
      </w:pPr>
      <w:r>
        <w:rPr>
          <w:rFonts w:cs="Arial" w:ascii="Arial" w:hAnsi="Arial"/>
          <w:lang w:eastAsia="ru-RU"/>
        </w:rPr>
        <w:t>4.7.4. стоянка автотранспортных средств на детских, спортивных площадках</w:t>
      </w:r>
      <w:r>
        <w:rPr>
          <w:rFonts w:cs="Arial" w:ascii="Arial" w:hAnsi="Arial"/>
          <w:i/>
          <w:lang w:eastAsia="ru-RU"/>
        </w:rPr>
        <w:t>,</w:t>
      </w:r>
      <w:r>
        <w:rPr>
          <w:rFonts w:cs="Arial" w:ascii="Arial" w:hAnsi="Arial"/>
          <w:lang w:eastAsia="ru-RU"/>
        </w:rPr>
        <w:t xml:space="preserve"> газонах, озелененных территориях. Стоянка транспортных средств не должна препятствовать механизированной уборке, вывозу мусора, движению пешеходов;</w:t>
      </w:r>
    </w:p>
    <w:p>
      <w:pPr>
        <w:pStyle w:val="Normal"/>
        <w:ind w:firstLine="709"/>
        <w:jc w:val="both"/>
        <w:rPr>
          <w:rFonts w:ascii="Arial" w:hAnsi="Arial" w:cs="Arial"/>
          <w:lang w:eastAsia="ru-RU"/>
        </w:rPr>
      </w:pPr>
      <w:r>
        <w:rPr>
          <w:rFonts w:cs="Arial" w:ascii="Arial" w:hAnsi="Arial"/>
          <w:lang w:eastAsia="ru-RU"/>
        </w:rPr>
        <w:t>4.7.5. сжигание автомобильных покрышек, а также размещение частей транспортной техники вне установленных для этих целей мест;</w:t>
      </w:r>
    </w:p>
    <w:p>
      <w:pPr>
        <w:pStyle w:val="Normal"/>
        <w:ind w:firstLine="709"/>
        <w:jc w:val="both"/>
        <w:rPr>
          <w:rFonts w:ascii="Arial" w:hAnsi="Arial" w:cs="Arial"/>
          <w:lang w:eastAsia="ru-RU"/>
        </w:rPr>
      </w:pPr>
      <w:r>
        <w:rPr>
          <w:rFonts w:cs="Arial" w:ascii="Arial" w:hAnsi="Arial"/>
          <w:lang w:eastAsia="ru-RU"/>
        </w:rPr>
        <w:t>4.7.6. перемещение на проезжую часть улиц, дорог и прилегающую территорию мусора, смета, счищаемых с дворовых территорий;</w:t>
      </w:r>
    </w:p>
    <w:p>
      <w:pPr>
        <w:pStyle w:val="Normal"/>
        <w:ind w:firstLine="709"/>
        <w:jc w:val="both"/>
        <w:rPr>
          <w:rFonts w:ascii="Arial" w:hAnsi="Arial" w:cs="Arial"/>
          <w:lang w:eastAsia="ru-RU"/>
        </w:rPr>
      </w:pPr>
      <w:r>
        <w:rPr>
          <w:rFonts w:cs="Arial" w:ascii="Arial" w:hAnsi="Arial"/>
          <w:lang w:eastAsia="ru-RU"/>
        </w:rPr>
        <w:t>4.7.7.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pPr>
        <w:pStyle w:val="Normal"/>
        <w:ind w:firstLine="709"/>
        <w:jc w:val="both"/>
        <w:rPr>
          <w:rFonts w:ascii="Arial" w:hAnsi="Arial" w:cs="Arial"/>
          <w:lang w:eastAsia="ru-RU"/>
        </w:rPr>
      </w:pPr>
      <w:r>
        <w:rPr>
          <w:rFonts w:cs="Arial" w:ascii="Arial" w:hAnsi="Arial"/>
          <w:lang w:eastAsia="ru-RU"/>
        </w:rPr>
        <w:t>4.7.8.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pPr>
        <w:pStyle w:val="Normal"/>
        <w:ind w:firstLine="709"/>
        <w:jc w:val="both"/>
        <w:rPr>
          <w:rFonts w:ascii="Arial" w:hAnsi="Arial" w:cs="Arial"/>
          <w:lang w:eastAsia="ru-RU"/>
        </w:rPr>
      </w:pPr>
      <w:r>
        <w:rPr>
          <w:rFonts w:cs="Arial" w:ascii="Arial" w:hAnsi="Arial"/>
          <w:lang w:eastAsia="ru-RU"/>
        </w:rPr>
        <w:t>4.7.9.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муниципального образования, собственниками зданий, строений, сооружений, иными уполномоченными лицами и органами; самовольное нанесение надписей, рисунков на стены зданий, строений и сооружений и в иных не предусмотренных для этого местах;</w:t>
      </w:r>
    </w:p>
    <w:p>
      <w:pPr>
        <w:pStyle w:val="Normal"/>
        <w:ind w:firstLine="709"/>
        <w:jc w:val="both"/>
        <w:rPr>
          <w:rFonts w:ascii="Arial" w:hAnsi="Arial" w:cs="Arial"/>
          <w:lang w:eastAsia="ru-RU"/>
        </w:rPr>
      </w:pPr>
      <w:r>
        <w:rPr>
          <w:rFonts w:cs="Arial" w:ascii="Arial" w:hAnsi="Arial"/>
          <w:lang w:eastAsia="ru-RU"/>
        </w:rPr>
        <w:t>4.7.10.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pPr>
        <w:pStyle w:val="Normal"/>
        <w:ind w:firstLine="709"/>
        <w:jc w:val="both"/>
        <w:rPr>
          <w:rFonts w:ascii="Arial" w:hAnsi="Arial" w:cs="Arial"/>
          <w:lang w:eastAsia="ru-RU"/>
        </w:rPr>
      </w:pPr>
      <w:r>
        <w:rPr>
          <w:rFonts w:cs="Arial" w:ascii="Arial" w:hAnsi="Arial"/>
          <w:lang w:eastAsia="ru-RU"/>
        </w:rPr>
        <w:t>4.7.11.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 муниципального образования;</w:t>
      </w:r>
    </w:p>
    <w:p>
      <w:pPr>
        <w:pStyle w:val="Normal"/>
        <w:ind w:firstLine="709"/>
        <w:jc w:val="both"/>
        <w:rPr>
          <w:rFonts w:ascii="Arial" w:hAnsi="Arial" w:cs="Arial"/>
          <w:lang w:eastAsia="ru-RU"/>
        </w:rPr>
      </w:pPr>
      <w:r>
        <w:rPr>
          <w:rFonts w:cs="Arial" w:ascii="Arial" w:hAnsi="Arial"/>
          <w:lang w:eastAsia="ru-RU"/>
        </w:rPr>
        <w:t>4.7.12. сброс в контейнеры отходов, не соответствующих назначению данных контейнеров.</w:t>
      </w:r>
    </w:p>
    <w:p>
      <w:pPr>
        <w:pStyle w:val="Normal"/>
        <w:ind w:firstLine="709"/>
        <w:jc w:val="both"/>
        <w:rPr>
          <w:rFonts w:ascii="Arial" w:hAnsi="Arial" w:cs="Arial"/>
          <w:lang w:eastAsia="ru-RU"/>
        </w:rPr>
      </w:pPr>
      <w:r>
        <w:rPr>
          <w:rFonts w:cs="Arial" w:ascii="Arial" w:hAnsi="Arial"/>
          <w:lang w:eastAsia="ru-RU"/>
        </w:rPr>
        <w:t>4.7.13.Урны должны быть чистыми, окрашенными, не иметь каких-либо повреждений и очагов коррозии.</w:t>
      </w:r>
    </w:p>
    <w:p>
      <w:pPr>
        <w:pStyle w:val="Normal"/>
        <w:ind w:firstLine="709"/>
        <w:jc w:val="both"/>
        <w:rPr>
          <w:rFonts w:ascii="Arial" w:hAnsi="Arial" w:cs="Arial"/>
          <w:lang w:eastAsia="ru-RU"/>
        </w:rPr>
      </w:pPr>
      <w:r>
        <w:rPr>
          <w:rFonts w:cs="Arial" w:ascii="Arial" w:hAnsi="Arial"/>
          <w:lang w:eastAsia="ru-RU"/>
        </w:rPr>
        <w:t>Переполнение урн мусором не допускается, территория в радиусе 1 метра от урны должна быть чистой.</w:t>
      </w:r>
    </w:p>
    <w:p>
      <w:pPr>
        <w:pStyle w:val="Normal"/>
        <w:ind w:firstLine="709"/>
        <w:jc w:val="both"/>
        <w:rPr>
          <w:rFonts w:ascii="Arial" w:hAnsi="Arial" w:cs="Arial"/>
          <w:lang w:eastAsia="ru-RU"/>
        </w:rPr>
      </w:pPr>
      <w:r>
        <w:rPr>
          <w:rFonts w:cs="Arial" w:ascii="Arial" w:hAnsi="Arial"/>
          <w:lang w:eastAsia="ru-RU"/>
        </w:rPr>
        <w:t>4.7.14.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w:t>
      </w:r>
    </w:p>
    <w:p>
      <w:pPr>
        <w:pStyle w:val="Normal"/>
        <w:ind w:firstLine="709"/>
        <w:jc w:val="both"/>
        <w:rPr>
          <w:rFonts w:ascii="Arial" w:hAnsi="Arial" w:cs="Arial"/>
          <w:lang w:eastAsia="ru-RU"/>
        </w:rPr>
      </w:pPr>
      <w:r>
        <w:rPr>
          <w:rFonts w:cs="Arial" w:ascii="Arial" w:hAnsi="Arial"/>
          <w:lang w:eastAsia="ru-RU"/>
        </w:rPr>
        <w:t>4.7.15. Срок вывоза мусора должен составлять не реже 1 раза в 3 дня в зимний период, ежедневно в летний период.</w:t>
      </w:r>
    </w:p>
    <w:p>
      <w:pPr>
        <w:pStyle w:val="Normal"/>
        <w:spacing w:before="0" w:after="1"/>
        <w:ind w:firstLine="540"/>
        <w:jc w:val="both"/>
        <w:rPr>
          <w:rFonts w:ascii="Arial" w:hAnsi="Arial" w:cs="Arial"/>
        </w:rPr>
      </w:pPr>
      <w:r>
        <w:rPr>
          <w:rFonts w:cs="Arial" w:ascii="Arial" w:hAnsi="Arial"/>
        </w:rPr>
        <w:tab/>
        <w:t>4.8. Требования к состоянию зданий, строений:</w:t>
      </w:r>
    </w:p>
    <w:p>
      <w:pPr>
        <w:pStyle w:val="Normal"/>
        <w:widowControl w:val="false"/>
        <w:suppressAutoHyphens w:val="false"/>
        <w:ind w:firstLine="709"/>
        <w:jc w:val="both"/>
        <w:rPr>
          <w:rFonts w:ascii="Arial" w:hAnsi="Arial" w:cs="Arial"/>
          <w:lang w:eastAsia="ru-RU"/>
        </w:rPr>
      </w:pPr>
      <w:r>
        <w:rPr>
          <w:rFonts w:cs="Arial" w:ascii="Arial" w:hAnsi="Arial"/>
          <w:lang w:eastAsia="ru-RU"/>
        </w:rPr>
        <w:t>4.8.1.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рекомендуется размещать на территориях пешеходных зон на твердые виды покрытия и оборудовать осветительным оборудованием, урнами и малыми контейнерами для мусора.</w:t>
      </w:r>
    </w:p>
    <w:p>
      <w:pPr>
        <w:pStyle w:val="Normal"/>
        <w:widowControl w:val="false"/>
        <w:suppressAutoHyphens w:val="false"/>
        <w:ind w:firstLine="709"/>
        <w:jc w:val="both"/>
        <w:rPr>
          <w:rFonts w:ascii="Arial" w:hAnsi="Arial" w:cs="Arial"/>
          <w:lang w:eastAsia="ru-RU"/>
        </w:rPr>
      </w:pPr>
      <w:r>
        <w:rPr>
          <w:rFonts w:cs="Arial" w:ascii="Arial" w:hAnsi="Arial"/>
          <w:lang w:eastAsia="ru-RU"/>
        </w:rPr>
        <w:t>4.8.2.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остановочные павильоны,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pPr>
        <w:pStyle w:val="Normal"/>
        <w:widowControl w:val="false"/>
        <w:suppressAutoHyphens w:val="false"/>
        <w:ind w:firstLine="709"/>
        <w:jc w:val="both"/>
        <w:rPr>
          <w:rFonts w:ascii="Arial" w:hAnsi="Arial" w:cs="Arial"/>
          <w:lang w:eastAsia="ru-RU"/>
        </w:rPr>
      </w:pPr>
      <w:r>
        <w:rPr>
          <w:rFonts w:cs="Arial" w:ascii="Arial" w:hAnsi="Arial"/>
          <w:lang w:eastAsia="ru-RU"/>
        </w:rPr>
        <w:t xml:space="preserve">4.8.3.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pPr>
        <w:pStyle w:val="Normal"/>
        <w:widowControl w:val="false"/>
        <w:suppressAutoHyphens w:val="false"/>
        <w:ind w:firstLine="709"/>
        <w:jc w:val="both"/>
        <w:rPr>
          <w:rFonts w:ascii="Arial" w:hAnsi="Arial" w:cs="Arial"/>
          <w:lang w:eastAsia="ru-RU"/>
        </w:rPr>
      </w:pPr>
      <w:r>
        <w:rPr>
          <w:rFonts w:cs="Arial" w:ascii="Arial" w:hAnsi="Arial"/>
          <w:lang w:eastAsia="ru-RU"/>
        </w:rPr>
        <w:t>4.8.4.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pPr>
        <w:pStyle w:val="Normal"/>
        <w:ind w:firstLine="709"/>
        <w:jc w:val="both"/>
        <w:rPr>
          <w:rFonts w:ascii="Arial" w:hAnsi="Arial" w:cs="Arial"/>
        </w:rPr>
      </w:pPr>
      <w:r>
        <w:rPr>
          <w:rFonts w:cs="Arial" w:ascii="Arial" w:hAnsi="Arial"/>
        </w:rPr>
        <w:t xml:space="preserve">4.8.5. </w:t>
      </w:r>
      <w:r>
        <w:rPr>
          <w:rFonts w:cs="Arial" w:ascii="Arial" w:hAnsi="Arial"/>
          <w:lang w:val="en-US"/>
        </w:rPr>
        <w:t>C</w:t>
      </w:r>
      <w:r>
        <w:rPr>
          <w:rFonts w:cs="Arial" w:ascii="Arial" w:hAnsi="Arial"/>
        </w:rPr>
        <w:t>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 Мостики для перехода через коммуникации должны быть исправными и чистыми.</w:t>
      </w:r>
    </w:p>
    <w:p>
      <w:pPr>
        <w:pStyle w:val="Normal"/>
        <w:ind w:firstLine="709"/>
        <w:jc w:val="both"/>
        <w:rPr>
          <w:rFonts w:ascii="Arial" w:hAnsi="Arial" w:cs="Arial"/>
        </w:rPr>
      </w:pPr>
      <w:r>
        <w:rPr>
          <w:rFonts w:cs="Arial" w:ascii="Arial" w:hAnsi="Arial"/>
        </w:rPr>
        <w:t>4.8.6.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w:t>
      </w:r>
    </w:p>
    <w:p>
      <w:pPr>
        <w:pStyle w:val="Normal"/>
        <w:ind w:firstLine="709"/>
        <w:jc w:val="both"/>
        <w:rPr>
          <w:rFonts w:ascii="Arial" w:hAnsi="Arial" w:cs="Arial"/>
        </w:rPr>
      </w:pPr>
      <w:r>
        <w:rPr>
          <w:rFonts w:cs="Arial" w:ascii="Arial" w:hAnsi="Arial"/>
        </w:rPr>
        <w:t>В зимний период кровли, водоотводы, крыши подъездов должны быть очищены от снега, наледи и сосулек.</w:t>
      </w:r>
    </w:p>
    <w:p>
      <w:pPr>
        <w:pStyle w:val="Normal"/>
        <w:widowControl w:val="false"/>
        <w:suppressAutoHyphens w:val="false"/>
        <w:ind w:firstLine="709"/>
        <w:jc w:val="both"/>
        <w:rPr>
          <w:rFonts w:ascii="Arial" w:hAnsi="Arial" w:cs="Arial"/>
          <w:lang w:eastAsia="ru-RU"/>
        </w:rPr>
      </w:pPr>
      <w:r>
        <w:rPr>
          <w:rFonts w:cs="Arial" w:ascii="Arial" w:hAnsi="Arial"/>
          <w:lang w:eastAsia="ru-RU"/>
        </w:rPr>
        <w:t>4.8.7.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pPr>
        <w:pStyle w:val="Normal"/>
        <w:ind w:firstLine="709"/>
        <w:jc w:val="both"/>
        <w:rPr>
          <w:rFonts w:ascii="Arial" w:hAnsi="Arial" w:cs="Arial"/>
        </w:rPr>
      </w:pPr>
      <w:r>
        <w:rPr>
          <w:rFonts w:cs="Arial" w:ascii="Arial" w:hAnsi="Arial"/>
        </w:rPr>
        <w:t>4.8.8. Запрещается самовольное переоборудование фасадов зданий и их конструктивных элементов.</w:t>
      </w:r>
    </w:p>
    <w:p>
      <w:pPr>
        <w:pStyle w:val="Normal"/>
        <w:ind w:firstLine="709"/>
        <w:jc w:val="both"/>
        <w:rPr>
          <w:rFonts w:ascii="Arial" w:hAnsi="Arial" w:cs="Arial"/>
        </w:rPr>
      </w:pPr>
      <w:r>
        <w:rPr>
          <w:rFonts w:cs="Arial" w:ascii="Arial" w:hAnsi="Arial"/>
        </w:rPr>
        <w:t>4.9. Требования к состоянию игрового и спортивного оборудования:</w:t>
      </w:r>
    </w:p>
    <w:p>
      <w:pPr>
        <w:pStyle w:val="Normal"/>
        <w:ind w:firstLine="709"/>
        <w:jc w:val="both"/>
        <w:rPr>
          <w:rFonts w:ascii="Arial" w:hAnsi="Arial" w:cs="Arial"/>
        </w:rPr>
      </w:pPr>
      <w:r>
        <w:rPr>
          <w:rFonts w:cs="Arial" w:ascii="Arial" w:hAnsi="Arial"/>
        </w:rPr>
        <w:t>4.9.1.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pPr>
        <w:pStyle w:val="Normal"/>
        <w:ind w:firstLine="709"/>
        <w:jc w:val="both"/>
        <w:rPr>
          <w:rFonts w:ascii="Arial" w:hAnsi="Arial" w:cs="Arial"/>
        </w:rPr>
      </w:pPr>
      <w:r>
        <w:rPr>
          <w:rFonts w:cs="Arial" w:ascii="Arial" w:hAnsi="Arial"/>
        </w:rPr>
        <w:t>4.9.2.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pPr>
        <w:pStyle w:val="Normal"/>
        <w:ind w:firstLine="709"/>
        <w:jc w:val="both"/>
        <w:rPr>
          <w:rFonts w:ascii="Arial" w:hAnsi="Arial" w:cs="Arial"/>
        </w:rPr>
      </w:pPr>
      <w:r>
        <w:rPr>
          <w:rFonts w:cs="Arial" w:ascii="Arial" w:hAnsi="Arial"/>
        </w:rPr>
        <w:t>4.10. Требования к состоянию наружного освещения:</w:t>
      </w:r>
    </w:p>
    <w:p>
      <w:pPr>
        <w:pStyle w:val="Normal"/>
        <w:ind w:firstLine="709"/>
        <w:jc w:val="both"/>
        <w:rPr>
          <w:rFonts w:ascii="Arial" w:hAnsi="Arial" w:cs="Arial"/>
        </w:rPr>
      </w:pPr>
      <w:r>
        <w:rPr>
          <w:rFonts w:cs="Arial" w:ascii="Arial" w:hAnsi="Arial"/>
        </w:rPr>
        <w:t>4.10.1. Освещение улиц, дорог и площадей территорий муниципального образования выполняется в соответствии с нормативными правовыми актами, устанавливающими требования к организации наружного освещения.</w:t>
      </w:r>
    </w:p>
    <w:p>
      <w:pPr>
        <w:pStyle w:val="Normal"/>
        <w:ind w:firstLine="709"/>
        <w:jc w:val="both"/>
        <w:rPr>
          <w:rFonts w:ascii="Arial" w:hAnsi="Arial" w:cs="Arial"/>
        </w:rPr>
      </w:pPr>
      <w:r>
        <w:rPr>
          <w:rFonts w:cs="Arial" w:ascii="Arial" w:hAnsi="Arial"/>
        </w:rPr>
        <w:t>4.10.2. Все системы уличного, дворового и других видов наружного освещения должны находиться в исправном состоянии.</w:t>
      </w:r>
    </w:p>
    <w:p>
      <w:pPr>
        <w:pStyle w:val="Normal"/>
        <w:ind w:firstLine="709"/>
        <w:jc w:val="both"/>
        <w:rPr>
          <w:rFonts w:ascii="Arial" w:hAnsi="Arial" w:cs="Arial"/>
        </w:rPr>
      </w:pPr>
      <w:r>
        <w:rPr>
          <w:rFonts w:cs="Arial" w:ascii="Arial" w:hAnsi="Arial"/>
        </w:rPr>
        <w:t>4.11. Требования к высадке зеленых насаждений.</w:t>
      </w:r>
    </w:p>
    <w:p>
      <w:pPr>
        <w:pStyle w:val="Normal"/>
        <w:ind w:firstLine="709"/>
        <w:jc w:val="both"/>
        <w:rPr>
          <w:rFonts w:ascii="Arial" w:hAnsi="Arial" w:cs="Arial"/>
        </w:rPr>
      </w:pPr>
      <w:r>
        <w:rPr>
          <w:rFonts w:cs="Arial" w:ascii="Arial" w:hAnsi="Arial"/>
        </w:rPr>
        <w:t>4.11.1.На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pPr>
        <w:pStyle w:val="Normal"/>
        <w:widowControl w:val="false"/>
        <w:suppressAutoHyphens w:val="false"/>
        <w:ind w:firstLine="709"/>
        <w:jc w:val="both"/>
        <w:rPr>
          <w:rFonts w:ascii="Arial" w:hAnsi="Arial" w:cs="Arial"/>
          <w:lang w:eastAsia="ru-RU"/>
        </w:rPr>
      </w:pPr>
      <w:r>
        <w:rPr>
          <w:rFonts w:cs="Arial" w:ascii="Arial" w:hAnsi="Arial"/>
          <w:lang w:eastAsia="ru-RU"/>
        </w:rPr>
        <w:t>4.11.2. При проектировании озеленения территории объектов рекомендуется:</w:t>
      </w:r>
    </w:p>
    <w:p>
      <w:pPr>
        <w:pStyle w:val="Normal"/>
        <w:widowControl w:val="false"/>
        <w:suppressAutoHyphens w:val="false"/>
        <w:ind w:firstLine="709"/>
        <w:jc w:val="both"/>
        <w:rPr>
          <w:rFonts w:ascii="Arial" w:hAnsi="Arial" w:cs="Arial"/>
          <w:lang w:eastAsia="ru-RU"/>
        </w:rPr>
      </w:pPr>
      <w:r>
        <w:rPr>
          <w:rFonts w:cs="Arial" w:ascii="Arial" w:hAnsi="Arial"/>
          <w:lang w:eastAsia="ru-RU"/>
        </w:rPr>
        <w:t>- произвести оценку существующей растительности, состояния древесных растений и травянистого покрова;</w:t>
      </w:r>
    </w:p>
    <w:p>
      <w:pPr>
        <w:pStyle w:val="Normal"/>
        <w:widowControl w:val="false"/>
        <w:suppressAutoHyphens w:val="false"/>
        <w:ind w:firstLine="709"/>
        <w:jc w:val="both"/>
        <w:rPr>
          <w:rFonts w:ascii="Arial" w:hAnsi="Arial" w:cs="Arial"/>
          <w:lang w:eastAsia="ru-RU"/>
        </w:rPr>
      </w:pPr>
      <w:r>
        <w:rPr>
          <w:rFonts w:cs="Arial" w:ascii="Arial" w:hAnsi="Arial"/>
          <w:lang w:eastAsia="ru-RU"/>
        </w:rPr>
        <w:t>- произвести выявление сухих поврежденных вредителями древесных растений, разработать мероприятия по их удалению с объектов;</w:t>
      </w:r>
    </w:p>
    <w:p>
      <w:pPr>
        <w:pStyle w:val="Normal"/>
        <w:widowControl w:val="false"/>
        <w:suppressAutoHyphens w:val="false"/>
        <w:ind w:firstLine="709"/>
        <w:jc w:val="both"/>
        <w:rPr>
          <w:rFonts w:ascii="Arial" w:hAnsi="Arial" w:cs="Arial"/>
          <w:lang w:eastAsia="ru-RU"/>
        </w:rPr>
      </w:pPr>
      <w:r>
        <w:rPr>
          <w:rFonts w:cs="Arial" w:ascii="Arial" w:hAnsi="Arial"/>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pPr>
        <w:pStyle w:val="Normal"/>
        <w:widowControl w:val="false"/>
        <w:suppressAutoHyphens w:val="false"/>
        <w:ind w:firstLine="709"/>
        <w:jc w:val="both"/>
        <w:rPr>
          <w:rFonts w:ascii="Arial" w:hAnsi="Arial" w:cs="Arial"/>
          <w:lang w:eastAsia="ru-RU"/>
        </w:rPr>
      </w:pPr>
      <w:r>
        <w:rPr>
          <w:rFonts w:cs="Arial" w:ascii="Arial" w:hAnsi="Arial"/>
          <w:lang w:eastAsia="ru-RU"/>
        </w:rPr>
        <w:t>- обеспечивать озеленение и формирование берегов водоема (при наличии).</w:t>
      </w:r>
    </w:p>
    <w:p>
      <w:pPr>
        <w:pStyle w:val="Normal"/>
        <w:widowControl w:val="false"/>
        <w:suppressAutoHyphens w:val="false"/>
        <w:ind w:firstLine="709"/>
        <w:jc w:val="center"/>
        <w:rPr>
          <w:b/>
          <w:b/>
          <w:bCs/>
        </w:rPr>
      </w:pPr>
      <w:r>
        <w:rPr>
          <w:rFonts w:cs="Arial" w:ascii="Arial" w:hAnsi="Arial"/>
          <w:b/>
          <w:bCs/>
          <w:lang w:eastAsia="ru-RU"/>
        </w:rPr>
        <w:t>5. Внешний вид фасадов и ограждающих конструкций</w:t>
      </w:r>
    </w:p>
    <w:p>
      <w:pPr>
        <w:pStyle w:val="Normal"/>
        <w:widowControl w:val="false"/>
        <w:suppressAutoHyphens w:val="false"/>
        <w:ind w:firstLine="709"/>
        <w:jc w:val="center"/>
        <w:rPr>
          <w:b/>
          <w:b/>
          <w:bCs/>
        </w:rPr>
      </w:pPr>
      <w:r>
        <w:rPr>
          <w:rFonts w:cs="Arial" w:ascii="Arial" w:hAnsi="Arial"/>
          <w:b/>
          <w:bCs/>
          <w:lang w:eastAsia="ru-RU"/>
        </w:rPr>
        <w:t>зданий, строений, сооружений</w:t>
      </w:r>
    </w:p>
    <w:p>
      <w:pPr>
        <w:pStyle w:val="Normal"/>
        <w:widowControl w:val="false"/>
        <w:suppressAutoHyphens w:val="false"/>
        <w:ind w:firstLine="709"/>
        <w:jc w:val="center"/>
        <w:rPr>
          <w:rFonts w:ascii="Arial" w:hAnsi="Arial" w:cs="Arial"/>
          <w:bCs/>
          <w:lang w:eastAsia="ru-RU"/>
        </w:rPr>
      </w:pPr>
      <w:r>
        <w:rPr>
          <w:rFonts w:cs="Arial" w:ascii="Arial" w:hAnsi="Arial"/>
          <w:bCs/>
          <w:lang w:eastAsia="ru-RU"/>
        </w:rPr>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Элементами фасадов зданий, строений и сооружений являются: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входные группы;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цоколи;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внешние поверхности стен, выступающие элементы фасадов (в том числе балконы, лоджии, эркеры, карнизы);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кровли, включая вентиляционные и дымовые трубы, ограждающие решетки, выходы на кровли;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архитектурные детали и облицовка (в том числе колонны, пилястры, розетки, капители, фризы, пояски);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парапетные и оконные ограждения, решетки, металлическая отделка окон, балконов, поясков, выступов цоколей, свесов;</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стационарные ограждения, прилегающие к зданиям;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Колористическое решение зданий определяется колерным паспортом либо утвержденной администрацией города Нижнего Новгорода архитектурно-художественной концепцией улиц (при ее наличии).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Колерный паспорт выдается администрацией города Нижнего Новгорода в 50-дневный срок со дня поступления заявления заинтересованного лица.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Колерный паспорт действителен в течение 5 лет со дня его выдачи.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5.3. Фасады зданий, строений, сооружений не должны иметь загрязнений, повреждений, в том числе разрушения отделочного слоя, и инженерных элементов, изменения цветового тона.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5.4. Ремонт фасадов зданий, строений, сооружений осуществляется с соблюдением следующих требований: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обеспечение сохранности зеленых насаждений;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наличие ограждений;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защита щитами и пленками неподлежащих окраске поверхностей и (или) частей зданий, строений и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и сооружений.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Частичная окраска фасадов возможна при условии полного соответствия цвета колерному паспорту.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5.5. При окраске фасадов запрещается: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фасадов до восстановления разрушенных или поврежденных архитектурных деталей;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фасадов, архитектурных деталей и цоколей, выполненных из натурального камня, терразитовой штукатурки, облицованных керамической плиткой;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дверей и оконных заполнений, выполненных из дуба и других ценных пород дерева;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окраска откосов и наличников в цвет, диссонирующий с цветовым решением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окраска поверхностей, облицованных камнем;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облицовка поверхностей откосов керамической плиткой;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повреждение поверхностей и отделки откосов, элементов архитектурного оформления проема (наличников, профилей, элементов декора).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5.6. Поврежденные в процессе работ элементы фасадов, гидроизоляции, отмостки подлежат восстановлению.</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Основными элементами входных групп являются: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архитектурный проем;</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архитектурное оформление проема (откосы, наличники, детали, элементы декора);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дверные заполнения;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козырьки, навесы;</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ступени, лестницы, крыльца;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приямки (для входов в подвальные помещения);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освещение.</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Входы имеют единый характер, соответствующие архитектурному решению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Общими требованиями к устройству и оборудованию входов являются: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комплексный характер в соответствии с архитектурным и цветовым решением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безопасность элементов и конструкций для жизни и здоровья граждан;</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5.10. Цветовое решение дверных заполнений должно соответствовать колерному паспорту.</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При ремонте и замене дверных заполнений запрещается: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установка дверных заполнений, не соответствующих архитектурному решению фасада, характеру и цветовому решению других входов на фасаде;</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различная окраска дверных заполнений, оконных и витринных конструкций в пределах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установка глухих дверных полотен на входах, совмещенных с витринами;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изменение расположения дверного блока в проеме по отношению к плоскости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Замена дверных заполнений новыми дверными конструкциями осуществляется в соответствии с архитектурным решением фасада.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5.11. В темное время суток вход в дом (подъезд) и арки домов должны освещаться.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Наружные блоки систем кондиционирования и вентиляции, антенны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городского и районного значения города Нижнего Новгорода, предусматривается в соответствии с архитектурно-художественными концепциями улиц (при их наличии).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Размещение банкоматов на фасадах допускается: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встроенный в объеме витрины при условии сохранения единой плоскости;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5.15. Элементы дополнительного оборудования должны поддерживаться в чистом и исправном состоянии с сохранением их архитектурно-художественного облика.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5.14. Крепление архитектурных деталей и облицовки, парапетных и балконных ограждений должно обеспечивать их прочность и устойчивость.</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5.15. Внутренние и наружные поверхности остекления окон, дверей балконов и лоджий, входные двери в подъездах не должны иметь загрязнений.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повреждений.</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5.18. Нарушение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5.20. После пожара зданий, строений и сооружений фасады зданий, строений и сооружений закрываются ограждением (тип 7) в соответствии с разделом 4 настоящих Правил.</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5.21.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5.22. В зимнее время производится очистка кровель от снега, наледи и сосулек.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Сброшенные с кровли крыш на пешеходные дорожки снег и наледь подлежат немедленной уборке.</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5.25. Желоба, воронки, водостоки должны быть неразрывны и рассчитаны на пропуск собирающихся объемов воды.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Водосточные трубы прокладываются вертикально.</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Водостоки, выходящие на стороны зданий, строений и сооружений с пешеходными зонами, отводятся за пределы пешеходных дорожек.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Не допускается стекание воды на пешеходов, тротуары и пешеходные зоны.</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 xml:space="preserve">Для обеспечения поверхностного водоотвода от зданий, строений и сооружений по их периметру предусматривается устройство отмостки с гидроизоляцией. </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В случае примыкания здания, строения и сооружения к пешеходным коммуникациям роль отмостки может выполнять тротуар с твердым видом покрытия.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При организации стока воды со скатных крыш через водосточные трубы необходимо:</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не допускать высоты свободного падения воды из выходного отверстия трубы более 200 мм;</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t>устанавливать дренаж в местах стока воды из трубы на газон, тротуар или иные мягкие виды покрытия.</w:t>
      </w:r>
    </w:p>
    <w:p>
      <w:pPr>
        <w:pStyle w:val="Normal"/>
        <w:widowControl w:val="false"/>
        <w:suppressAutoHyphens w:val="false"/>
        <w:ind w:firstLine="709"/>
        <w:jc w:val="both"/>
        <w:rPr>
          <w:rFonts w:ascii="Arial" w:hAnsi="Arial" w:cs="Arial"/>
          <w:bCs/>
          <w:lang w:eastAsia="ru-RU"/>
        </w:rPr>
      </w:pPr>
      <w:r>
        <w:rPr>
          <w:rFonts w:cs="Arial" w:ascii="Arial" w:hAnsi="Arial"/>
          <w:bCs/>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6.Порядок контроля за соблюдением правил благоустройства</w:t>
      </w:r>
    </w:p>
    <w:p>
      <w:pPr>
        <w:pStyle w:val="Normal"/>
        <w:ind w:firstLine="709"/>
        <w:jc w:val="both"/>
        <w:rPr>
          <w:rFonts w:ascii="Arial" w:hAnsi="Arial" w:cs="Arial"/>
        </w:rPr>
      </w:pPr>
      <w:r>
        <w:rPr>
          <w:rFonts w:cs="Arial" w:ascii="Arial" w:hAnsi="Arial"/>
        </w:rPr>
      </w:r>
    </w:p>
    <w:p>
      <w:pPr>
        <w:pStyle w:val="Normal"/>
        <w:ind w:firstLine="709"/>
        <w:jc w:val="both"/>
        <w:rPr>
          <w:rFonts w:ascii="Arial" w:hAnsi="Arial" w:cs="Arial"/>
        </w:rPr>
      </w:pPr>
      <w:r>
        <w:rPr>
          <w:rFonts w:cs="Arial" w:ascii="Arial" w:hAnsi="Arial"/>
        </w:rPr>
        <w:t>6.1. Контроль за обеспечением чистоты и порядка осуществляет администрация (Какого)</w:t>
      </w:r>
      <w:r>
        <w:rPr>
          <w:rFonts w:cs="Arial" w:ascii="Arial" w:hAnsi="Arial"/>
          <w:b/>
        </w:rPr>
        <w:t xml:space="preserve"> </w:t>
      </w:r>
      <w:r>
        <w:rPr>
          <w:rFonts w:cs="Arial" w:ascii="Arial" w:hAnsi="Arial"/>
        </w:rPr>
        <w:t>сельсовета в пределах своих полномочий.</w:t>
      </w:r>
    </w:p>
    <w:p>
      <w:pPr>
        <w:pStyle w:val="Normal"/>
        <w:ind w:firstLine="709"/>
        <w:jc w:val="both"/>
        <w:rPr>
          <w:rFonts w:ascii="Arial" w:hAnsi="Arial" w:cs="Arial"/>
        </w:rPr>
      </w:pPr>
      <w:r>
        <w:rPr>
          <w:rFonts w:cs="Arial" w:ascii="Arial" w:hAnsi="Arial"/>
        </w:rPr>
        <w:t>6.2.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администрацией (Какого)</w:t>
      </w:r>
      <w:r>
        <w:rPr>
          <w:rFonts w:cs="Arial" w:ascii="Arial" w:hAnsi="Arial"/>
          <w:b/>
        </w:rPr>
        <w:t xml:space="preserve">  </w:t>
      </w:r>
      <w:r>
        <w:rPr>
          <w:rFonts w:cs="Arial" w:ascii="Arial" w:hAnsi="Arial"/>
        </w:rPr>
        <w:t>сельсовета и сельским Советом (Какого)</w:t>
      </w:r>
      <w:r>
        <w:rPr>
          <w:rFonts w:cs="Arial" w:ascii="Arial" w:hAnsi="Arial"/>
          <w:b/>
        </w:rPr>
        <w:t xml:space="preserve">  </w:t>
      </w:r>
      <w:r>
        <w:rPr>
          <w:rFonts w:cs="Arial" w:ascii="Arial" w:hAnsi="Arial"/>
          <w:bCs/>
        </w:rPr>
        <w:t xml:space="preserve">сельсовета Шатковского муниципального района Нижегородской области, </w:t>
      </w:r>
      <w:r>
        <w:rPr>
          <w:rFonts w:cs="Arial" w:ascii="Arial" w:hAnsi="Arial"/>
        </w:rPr>
        <w:t>главой местного самоуправления (Какого)</w:t>
      </w:r>
      <w:r>
        <w:rPr>
          <w:rFonts w:cs="Arial" w:ascii="Arial" w:hAnsi="Arial"/>
          <w:b/>
        </w:rPr>
        <w:t xml:space="preserve">  </w:t>
      </w:r>
      <w:r>
        <w:rPr>
          <w:rFonts w:cs="Arial" w:ascii="Arial" w:hAnsi="Arial"/>
        </w:rPr>
        <w:t>сельсовета решений, затрагивающих права и законные интересы граждан и юридических лиц, посредством информирования администрации (Какого)</w:t>
      </w:r>
      <w:r>
        <w:rPr>
          <w:rFonts w:cs="Arial" w:ascii="Arial" w:hAnsi="Arial"/>
          <w:b/>
        </w:rPr>
        <w:t xml:space="preserve">  </w:t>
      </w:r>
      <w:r>
        <w:rPr>
          <w:rFonts w:cs="Arial" w:ascii="Arial" w:hAnsi="Arial"/>
        </w:rPr>
        <w:t>сельсовета и сельского Совета (Какого)</w:t>
      </w:r>
      <w:r>
        <w:rPr>
          <w:rFonts w:cs="Arial" w:ascii="Arial" w:hAnsi="Arial"/>
          <w:b/>
        </w:rPr>
        <w:t xml:space="preserve">  </w:t>
      </w:r>
      <w:r>
        <w:rPr>
          <w:rFonts w:cs="Arial" w:ascii="Arial" w:hAnsi="Arial"/>
          <w:bCs/>
        </w:rPr>
        <w:t xml:space="preserve">сельсовета, </w:t>
      </w:r>
      <w:r>
        <w:rPr>
          <w:rFonts w:cs="Arial" w:ascii="Arial" w:hAnsi="Arial"/>
        </w:rPr>
        <w:t>главы местного самоуправления (Какого)</w:t>
      </w:r>
      <w:r>
        <w:rPr>
          <w:rFonts w:cs="Arial" w:ascii="Arial" w:hAnsi="Arial"/>
          <w:b/>
        </w:rPr>
        <w:t xml:space="preserve">  </w:t>
      </w:r>
      <w:r>
        <w:rPr>
          <w:rFonts w:cs="Arial" w:ascii="Arial" w:hAnsi="Arial"/>
        </w:rPr>
        <w:t>сельсовета о нарушениях законодательства в сфере обеспечения чистоты и порядка.</w:t>
      </w:r>
    </w:p>
    <w:p>
      <w:pPr>
        <w:pStyle w:val="Normal"/>
        <w:ind w:firstLine="709"/>
        <w:jc w:val="both"/>
        <w:rPr>
          <w:rFonts w:ascii="Arial" w:hAnsi="Arial" w:cs="Arial"/>
        </w:rPr>
      </w:pPr>
      <w:r>
        <w:rPr>
          <w:rFonts w:cs="Arial" w:ascii="Arial" w:hAnsi="Arial"/>
        </w:rPr>
        <w:t>6.3. Администрация (Какого)</w:t>
      </w:r>
      <w:r>
        <w:rPr>
          <w:rFonts w:cs="Arial" w:ascii="Arial" w:hAnsi="Arial"/>
          <w:b/>
        </w:rPr>
        <w:t xml:space="preserve"> </w:t>
      </w:r>
      <w:r>
        <w:rPr>
          <w:rFonts w:cs="Arial" w:ascii="Arial" w:hAnsi="Arial"/>
        </w:rPr>
        <w:t>сельсовета и сельский Совет (Какого)</w:t>
      </w:r>
      <w:r>
        <w:rPr>
          <w:rFonts w:cs="Arial" w:ascii="Arial" w:hAnsi="Arial"/>
          <w:b/>
        </w:rPr>
        <w:t xml:space="preserve">  </w:t>
      </w:r>
      <w:r>
        <w:rPr>
          <w:rFonts w:cs="Arial" w:ascii="Arial" w:hAnsi="Arial"/>
          <w:bCs/>
        </w:rPr>
        <w:t xml:space="preserve">сельсовета, </w:t>
      </w:r>
      <w:r>
        <w:rPr>
          <w:rFonts w:cs="Arial" w:ascii="Arial" w:hAnsi="Arial"/>
        </w:rPr>
        <w:t>глава местного самоуправления (Какого)</w:t>
      </w:r>
      <w:r>
        <w:rPr>
          <w:rFonts w:cs="Arial" w:ascii="Arial" w:hAnsi="Arial"/>
          <w:b/>
        </w:rPr>
        <w:t xml:space="preserve">  </w:t>
      </w:r>
      <w:r>
        <w:rPr>
          <w:rFonts w:cs="Arial" w:ascii="Arial" w:hAnsi="Arial"/>
        </w:rPr>
        <w:t>сельсовета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территории муниципального образования.</w:t>
      </w:r>
    </w:p>
    <w:p>
      <w:pPr>
        <w:pStyle w:val="Normal"/>
        <w:widowControl w:val="false"/>
        <w:suppressAutoHyphens w:val="false"/>
        <w:jc w:val="both"/>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7. Порядок и механизмы общественного участия в процессе благоустройства</w:t>
      </w:r>
    </w:p>
    <w:p>
      <w:pPr>
        <w:pStyle w:val="Normal"/>
        <w:widowControl w:val="false"/>
        <w:ind w:firstLine="709"/>
        <w:jc w:val="both"/>
        <w:rPr>
          <w:rFonts w:ascii="Arial" w:hAnsi="Arial" w:eastAsia="Calibri" w:cs="Arial"/>
          <w:bCs/>
        </w:rPr>
      </w:pPr>
      <w:r>
        <w:rPr>
          <w:rFonts w:eastAsia="Calibri" w:cs="Arial" w:ascii="Arial" w:hAnsi="Arial"/>
          <w:bCs/>
        </w:rPr>
      </w:r>
    </w:p>
    <w:p>
      <w:pPr>
        <w:pStyle w:val="Normal"/>
        <w:widowControl w:val="false"/>
        <w:ind w:firstLine="709"/>
        <w:jc w:val="both"/>
        <w:rPr>
          <w:rFonts w:ascii="Arial" w:hAnsi="Arial" w:eastAsia="Calibri" w:cs="Arial"/>
          <w:bCs/>
        </w:rPr>
      </w:pPr>
      <w:r>
        <w:rPr>
          <w:rFonts w:eastAsia="Calibri" w:cs="Arial" w:ascii="Arial" w:hAnsi="Arial"/>
          <w:bCs/>
        </w:rPr>
        <w:t xml:space="preserve">7.1.Благоустройство территории муниципального образования обеспечивается: </w:t>
      </w:r>
    </w:p>
    <w:p>
      <w:pPr>
        <w:pStyle w:val="Normal"/>
        <w:widowControl w:val="false"/>
        <w:ind w:firstLine="709"/>
        <w:jc w:val="both"/>
        <w:rPr>
          <w:rFonts w:ascii="Arial" w:hAnsi="Arial" w:eastAsia="Calibri" w:cs="Arial"/>
          <w:bCs/>
        </w:rPr>
      </w:pPr>
      <w:r>
        <w:rPr>
          <w:rFonts w:eastAsia="Calibri" w:cs="Arial" w:ascii="Arial" w:hAnsi="Arial"/>
          <w:bCs/>
        </w:rPr>
        <w:t>- администрацией (Какого) сельсовета, осуществляющей организационную и контролирующую функции;</w:t>
      </w:r>
    </w:p>
    <w:p>
      <w:pPr>
        <w:pStyle w:val="Normal"/>
        <w:widowControl w:val="false"/>
        <w:ind w:firstLine="709"/>
        <w:jc w:val="both"/>
        <w:rPr>
          <w:rFonts w:ascii="Arial" w:hAnsi="Arial" w:eastAsia="Calibri" w:cs="Arial"/>
          <w:bCs/>
        </w:rPr>
      </w:pPr>
      <w:r>
        <w:rPr>
          <w:rFonts w:eastAsia="Calibri" w:cs="Arial" w:ascii="Arial" w:hAnsi="Arial"/>
          <w:bCs/>
        </w:rPr>
        <w:t xml:space="preserve"> </w:t>
      </w:r>
      <w:r>
        <w:rPr>
          <w:rFonts w:eastAsia="Calibri" w:cs="Arial" w:ascii="Arial" w:hAnsi="Arial"/>
          <w:bCs/>
        </w:rPr>
        <w:t xml:space="preserve">- организациями, выполняющими работы по содержанию и благоустройству населенных пунктов муниципального образования; </w:t>
      </w:r>
    </w:p>
    <w:p>
      <w:pPr>
        <w:pStyle w:val="Normal"/>
        <w:widowControl w:val="false"/>
        <w:ind w:firstLine="709"/>
        <w:jc w:val="both"/>
        <w:rPr>
          <w:rFonts w:ascii="Arial" w:hAnsi="Arial" w:eastAsia="Calibri" w:cs="Arial"/>
          <w:bCs/>
        </w:rPr>
      </w:pPr>
      <w:r>
        <w:rPr>
          <w:rFonts w:eastAsia="Calibri" w:cs="Arial" w:ascii="Arial" w:hAnsi="Arial"/>
          <w:bCs/>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pPr>
        <w:pStyle w:val="Normal"/>
        <w:widowControl w:val="false"/>
        <w:ind w:firstLine="709"/>
        <w:jc w:val="both"/>
        <w:rPr>
          <w:rFonts w:ascii="Arial" w:hAnsi="Arial" w:eastAsia="Calibri" w:cs="Arial"/>
          <w:bCs/>
        </w:rPr>
      </w:pPr>
      <w:r>
        <w:rPr>
          <w:rFonts w:eastAsia="Calibri" w:cs="Arial" w:ascii="Arial" w:hAnsi="Arial"/>
          <w:bCs/>
        </w:rPr>
        <w:t>7.2. К деятельности по благоустройству территорий относится  разработка документации по благоустройству территорий, выполнение мероприятий по благоустройству территорий и содержание объектов благоустройства.</w:t>
      </w:r>
    </w:p>
    <w:p>
      <w:pPr>
        <w:pStyle w:val="Normal"/>
        <w:widowControl w:val="false"/>
        <w:ind w:firstLine="709"/>
        <w:jc w:val="both"/>
        <w:rPr>
          <w:rFonts w:ascii="Arial" w:hAnsi="Arial" w:eastAsia="Calibri" w:cs="Arial"/>
          <w:bCs/>
        </w:rPr>
      </w:pPr>
      <w:r>
        <w:rPr>
          <w:rFonts w:eastAsia="Calibri" w:cs="Arial" w:ascii="Arial" w:hAnsi="Arial"/>
          <w:bCs/>
        </w:rPr>
        <w:t>7.3. Участниками деятельности по благоустройству выступают:</w:t>
      </w:r>
    </w:p>
    <w:p>
      <w:pPr>
        <w:pStyle w:val="Normal"/>
        <w:widowControl w:val="false"/>
        <w:ind w:firstLine="709"/>
        <w:jc w:val="both"/>
        <w:rPr>
          <w:rFonts w:ascii="Arial" w:hAnsi="Arial" w:eastAsia="Calibri" w:cs="Arial"/>
          <w:bCs/>
        </w:rPr>
      </w:pPr>
      <w:r>
        <w:rPr>
          <w:rFonts w:eastAsia="Calibri" w:cs="Arial" w:ascii="Arial" w:hAnsi="Arial"/>
          <w:bCs/>
        </w:rPr>
        <w:t>- граждане, постоянно или временно проживающие на территории муниципального образования, которые формирует запрос на благоустройство и принимают участие в оценке предлагаемых решений. В отдельных случаях граждане   участвуют в выполнении работ. Граждане могут быть представлены общественными организациями и объединениями;</w:t>
      </w:r>
    </w:p>
    <w:p>
      <w:pPr>
        <w:pStyle w:val="Normal"/>
        <w:widowControl w:val="false"/>
        <w:ind w:firstLine="709"/>
        <w:jc w:val="both"/>
        <w:rPr>
          <w:rFonts w:ascii="Arial" w:hAnsi="Arial" w:eastAsia="Calibri" w:cs="Arial"/>
          <w:bCs/>
        </w:rPr>
      </w:pPr>
      <w:r>
        <w:rPr>
          <w:rFonts w:eastAsia="Calibri" w:cs="Arial" w:ascii="Arial" w:hAnsi="Arial"/>
          <w:bCs/>
        </w:rPr>
        <w:t xml:space="preserve">- администрация муниципального образования и уполномоченные ею муниципальные учреждения, которые формируют техническое задание, выбирают исполнителей и обеспечивают финансирование в пределах своих полномочий; </w:t>
      </w:r>
    </w:p>
    <w:p>
      <w:pPr>
        <w:pStyle w:val="Normal"/>
        <w:widowControl w:val="false"/>
        <w:ind w:firstLine="709"/>
        <w:jc w:val="both"/>
        <w:rPr>
          <w:rFonts w:ascii="Arial" w:hAnsi="Arial" w:eastAsia="Calibri" w:cs="Arial"/>
          <w:bCs/>
        </w:rPr>
      </w:pPr>
      <w:r>
        <w:rPr>
          <w:rFonts w:eastAsia="Calibri" w:cs="Arial" w:ascii="Arial" w:hAnsi="Arial"/>
          <w:bCs/>
        </w:rPr>
        <w:t xml:space="preserve">-хозяйствующие субъекты (в том числе </w:t>
      </w:r>
      <w:r>
        <w:rPr>
          <w:rFonts w:eastAsia="Calibri" w:cs="Arial" w:ascii="Arial" w:hAnsi="Arial"/>
          <w:bCs/>
          <w:lang w:eastAsia="ru-RU"/>
        </w:rPr>
        <w:t>лица, осуществляющие предпринимательскую деятельность в сфере строительства, торговли и т.д.)</w:t>
      </w:r>
      <w:r>
        <w:rPr>
          <w:rFonts w:eastAsia="Calibri" w:cs="Arial" w:ascii="Arial" w:hAnsi="Arial"/>
          <w:bCs/>
        </w:rPr>
        <w:t xml:space="preserve">,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pPr>
        <w:pStyle w:val="Normal"/>
        <w:widowControl w:val="false"/>
        <w:ind w:firstLine="709"/>
        <w:jc w:val="both"/>
        <w:rPr>
          <w:rFonts w:ascii="Arial" w:hAnsi="Arial" w:eastAsia="Calibri" w:cs="Arial"/>
          <w:bCs/>
        </w:rPr>
      </w:pPr>
      <w:r>
        <w:rPr>
          <w:rFonts w:eastAsia="Calibri" w:cs="Arial" w:ascii="Arial" w:hAnsi="Arial"/>
          <w:bCs/>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pPr>
        <w:pStyle w:val="Normal"/>
        <w:widowControl w:val="false"/>
        <w:ind w:firstLine="709"/>
        <w:jc w:val="both"/>
        <w:rPr>
          <w:rFonts w:ascii="Arial" w:hAnsi="Arial" w:eastAsia="Calibri" w:cs="Arial"/>
          <w:bCs/>
        </w:rPr>
      </w:pPr>
      <w:r>
        <w:rPr>
          <w:rFonts w:eastAsia="Calibri" w:cs="Arial" w:ascii="Arial" w:hAnsi="Arial"/>
          <w:bCs/>
        </w:rPr>
        <w:t xml:space="preserve">- иные заинтересованные в благоустройстве территории лица. </w:t>
      </w:r>
    </w:p>
    <w:p>
      <w:pPr>
        <w:pStyle w:val="Normal"/>
        <w:widowControl w:val="false"/>
        <w:ind w:firstLine="709"/>
        <w:jc w:val="both"/>
        <w:rPr>
          <w:rFonts w:ascii="Arial" w:hAnsi="Arial" w:eastAsia="Calibri" w:cs="Arial"/>
          <w:bCs/>
        </w:rPr>
      </w:pPr>
      <w:r>
        <w:rPr>
          <w:rFonts w:eastAsia="Calibri" w:cs="Arial" w:ascii="Arial" w:hAnsi="Arial"/>
          <w:bCs/>
        </w:rPr>
        <w:t xml:space="preserve">7.4.В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pPr>
        <w:pStyle w:val="Normal"/>
        <w:widowControl w:val="false"/>
        <w:ind w:firstLine="709"/>
        <w:jc w:val="both"/>
        <w:rPr>
          <w:rFonts w:ascii="Arial" w:hAnsi="Arial" w:eastAsia="Calibri" w:cs="Arial"/>
          <w:bCs/>
        </w:rPr>
      </w:pPr>
      <w:r>
        <w:rPr>
          <w:rFonts w:eastAsia="Calibri" w:cs="Arial" w:ascii="Arial" w:hAnsi="Arial"/>
          <w:bCs/>
        </w:rPr>
        <w:t xml:space="preserve">7.5.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муниципального образования, участия в мероприятиях по реализации регионального проекта «Формирование комфортной городской среды», а также в обсуждении проектных решений и, в некоторых случаях, реализации принятия решений. </w:t>
      </w:r>
    </w:p>
    <w:p>
      <w:pPr>
        <w:pStyle w:val="Normal"/>
        <w:ind w:firstLine="540"/>
        <w:jc w:val="both"/>
        <w:rPr>
          <w:rFonts w:ascii="Arial" w:hAnsi="Arial" w:cs="Arial"/>
          <w:lang w:eastAsia="ru-RU"/>
        </w:rPr>
      </w:pPr>
      <w:r>
        <w:rPr>
          <w:rFonts w:cs="Arial" w:ascii="Arial" w:hAnsi="Arial"/>
          <w:lang w:eastAsia="ru-RU"/>
        </w:rPr>
        <w:t>7.6. Решения, касающиеся благоустройства и развития территории муниципального образования, принимаются открыто и гласно, с учетом мнения жителей и иных заинтересованных лиц.</w:t>
      </w:r>
    </w:p>
    <w:p>
      <w:pPr>
        <w:pStyle w:val="Normal"/>
        <w:ind w:firstLine="709"/>
        <w:jc w:val="both"/>
        <w:rPr>
          <w:rFonts w:ascii="Arial" w:hAnsi="Arial" w:cs="Arial"/>
          <w:lang w:eastAsia="ru-RU"/>
        </w:rPr>
      </w:pPr>
      <w:r>
        <w:rPr>
          <w:rFonts w:cs="Arial" w:ascii="Arial" w:hAnsi="Arial"/>
          <w:lang w:eastAsia="ru-RU"/>
        </w:rPr>
        <w:t>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видеофиксации, а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муниципального образования  для принятия мер.</w:t>
      </w:r>
    </w:p>
    <w:p>
      <w:pPr>
        <w:pStyle w:val="Normal"/>
        <w:ind w:firstLine="709"/>
        <w:jc w:val="both"/>
        <w:rPr>
          <w:rFonts w:ascii="Arial" w:hAnsi="Arial" w:cs="Arial"/>
          <w:lang w:eastAsia="ru-RU"/>
        </w:rPr>
      </w:pPr>
      <w:r>
        <w:rPr>
          <w:rFonts w:cs="Arial" w:ascii="Arial" w:hAnsi="Arial"/>
          <w:lang w:eastAsia="ru-RU"/>
        </w:rPr>
        <w:t>7.7. Основными принципами обеспечения чистоты и порядка на территории муниципального образования являются:</w:t>
      </w:r>
    </w:p>
    <w:p>
      <w:pPr>
        <w:pStyle w:val="Normal"/>
        <w:ind w:firstLine="709"/>
        <w:jc w:val="both"/>
        <w:rPr>
          <w:rFonts w:ascii="Arial" w:hAnsi="Arial" w:cs="Arial"/>
          <w:lang w:eastAsia="ru-RU"/>
        </w:rPr>
      </w:pPr>
      <w:r>
        <w:rPr>
          <w:rFonts w:cs="Arial" w:ascii="Arial" w:hAnsi="Arial"/>
          <w:lang w:eastAsia="ru-RU"/>
        </w:rPr>
        <w:t>7.7.1. обеспечение и защита прав граждан на благоприятные условия проживания, поддержание или восстановление чистоты и порядка;</w:t>
      </w:r>
    </w:p>
    <w:p>
      <w:pPr>
        <w:pStyle w:val="Normal"/>
        <w:ind w:firstLine="709"/>
        <w:jc w:val="both"/>
        <w:rPr>
          <w:rFonts w:ascii="Arial" w:hAnsi="Arial" w:cs="Arial"/>
          <w:lang w:eastAsia="ru-RU"/>
        </w:rPr>
      </w:pPr>
      <w:r>
        <w:rPr>
          <w:rFonts w:cs="Arial" w:ascii="Arial" w:hAnsi="Arial"/>
          <w:lang w:eastAsia="ru-RU"/>
        </w:rPr>
        <w:t>7.7.2. создание условий для осуществления деятельности, направленной на обеспечение чистоты и порядка;</w:t>
      </w:r>
    </w:p>
    <w:p>
      <w:pPr>
        <w:pStyle w:val="Normal"/>
        <w:ind w:firstLine="709"/>
        <w:jc w:val="both"/>
        <w:rPr>
          <w:rFonts w:ascii="Arial" w:hAnsi="Arial" w:cs="Arial"/>
          <w:lang w:eastAsia="ru-RU"/>
        </w:rPr>
      </w:pPr>
      <w:r>
        <w:rPr>
          <w:rFonts w:cs="Arial" w:ascii="Arial" w:hAnsi="Arial"/>
          <w:lang w:eastAsia="ru-RU"/>
        </w:rPr>
        <w:t>7.7.3. обеспечение сохранности и надлежащего состояния объектов, расположенных на территории муниципального образования;</w:t>
      </w:r>
    </w:p>
    <w:p>
      <w:pPr>
        <w:pStyle w:val="Normal"/>
        <w:ind w:firstLine="709"/>
        <w:jc w:val="both"/>
        <w:rPr>
          <w:rFonts w:ascii="Arial" w:hAnsi="Arial" w:cs="Arial"/>
          <w:lang w:eastAsia="ru-RU"/>
        </w:rPr>
      </w:pPr>
      <w:r>
        <w:rPr>
          <w:rFonts w:cs="Arial" w:ascii="Arial" w:hAnsi="Arial"/>
          <w:lang w:eastAsia="ru-RU"/>
        </w:rPr>
        <w:t>7.7.4. приоритет профилактики совершения правонарушений в сфере обеспечения чистоты и порядка;</w:t>
      </w:r>
    </w:p>
    <w:p>
      <w:pPr>
        <w:pStyle w:val="Normal"/>
        <w:ind w:firstLine="709"/>
        <w:jc w:val="both"/>
        <w:rPr>
          <w:rFonts w:ascii="Arial" w:hAnsi="Arial" w:cs="Arial"/>
          <w:lang w:eastAsia="ru-RU"/>
        </w:rPr>
      </w:pPr>
      <w:r>
        <w:rPr>
          <w:rFonts w:cs="Arial" w:ascii="Arial" w:hAnsi="Arial"/>
          <w:lang w:eastAsia="ru-RU"/>
        </w:rPr>
        <w:t>7.7.5.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pPr>
        <w:pStyle w:val="Normal"/>
        <w:ind w:firstLine="709"/>
        <w:jc w:val="both"/>
        <w:rPr>
          <w:rFonts w:ascii="Arial" w:hAnsi="Arial" w:cs="Arial"/>
          <w:lang w:eastAsia="ru-RU"/>
        </w:rPr>
      </w:pPr>
      <w:r>
        <w:rPr>
          <w:rFonts w:cs="Arial" w:ascii="Arial" w:hAnsi="Arial"/>
          <w:lang w:eastAsia="ru-RU"/>
        </w:rPr>
        <w:t xml:space="preserve">7.7.6. оценка эффективности деятельности органов местного самоуправления </w:t>
      </w:r>
      <w:r>
        <w:rPr>
          <w:rFonts w:cs="Arial" w:ascii="Arial" w:hAnsi="Arial"/>
        </w:rPr>
        <w:t>(Какого)</w:t>
      </w:r>
      <w:r>
        <w:rPr>
          <w:b/>
        </w:rPr>
        <w:t xml:space="preserve">  </w:t>
      </w:r>
      <w:r>
        <w:rPr>
          <w:rFonts w:cs="Arial" w:ascii="Arial" w:hAnsi="Arial"/>
          <w:lang w:eastAsia="ru-RU"/>
        </w:rPr>
        <w:t>сельсовета по вопросам обеспечения чистоты и порядка на территории соответствующего муниципального образования;</w:t>
      </w:r>
    </w:p>
    <w:p>
      <w:pPr>
        <w:pStyle w:val="Normal"/>
        <w:ind w:firstLine="709"/>
        <w:jc w:val="both"/>
        <w:rPr>
          <w:rFonts w:ascii="Arial" w:hAnsi="Arial" w:cs="Arial"/>
          <w:lang w:eastAsia="ru-RU"/>
        </w:rPr>
      </w:pPr>
      <w:r>
        <w:rPr>
          <w:rFonts w:cs="Arial" w:ascii="Arial" w:hAnsi="Arial"/>
          <w:lang w:eastAsia="ru-RU"/>
        </w:rPr>
        <w:t>7.7.7. ответственность граждан, должностных и юридических лиц за нарушение законодательства в сфере обеспечения чистоты и порядка;</w:t>
      </w:r>
    </w:p>
    <w:p>
      <w:pPr>
        <w:pStyle w:val="Normal"/>
        <w:ind w:firstLine="709"/>
        <w:jc w:val="both"/>
        <w:rPr>
          <w:rFonts w:ascii="Arial" w:hAnsi="Arial" w:cs="Arial"/>
          <w:lang w:eastAsia="ru-RU"/>
        </w:rPr>
      </w:pPr>
      <w:r>
        <w:rPr>
          <w:rFonts w:cs="Arial" w:ascii="Arial" w:hAnsi="Arial"/>
          <w:lang w:eastAsia="ru-RU"/>
        </w:rPr>
        <w:t>7.7.8. участие граждан, общественных объединений в обеспечении чистоты и порядка и в решении вопросов в указанной сфере;</w:t>
      </w:r>
    </w:p>
    <w:p>
      <w:pPr>
        <w:pStyle w:val="Normal"/>
        <w:ind w:firstLine="709"/>
        <w:jc w:val="both"/>
        <w:rPr>
          <w:rFonts w:ascii="Arial" w:hAnsi="Arial" w:cs="Arial"/>
          <w:lang w:eastAsia="ru-RU"/>
        </w:rPr>
      </w:pPr>
      <w:r>
        <w:rPr>
          <w:rFonts w:cs="Arial" w:ascii="Arial" w:hAnsi="Arial"/>
          <w:lang w:eastAsia="ru-RU"/>
        </w:rPr>
        <w:t xml:space="preserve">7.7.9. открытость и доступность информации о деятельности органов местного самоуправления </w:t>
      </w:r>
      <w:r>
        <w:rPr>
          <w:rFonts w:cs="Arial" w:ascii="Arial" w:hAnsi="Arial"/>
        </w:rPr>
        <w:t>(Какого)</w:t>
      </w:r>
      <w:r>
        <w:rPr>
          <w:rFonts w:cs="Arial" w:ascii="Arial" w:hAnsi="Arial"/>
          <w:b/>
        </w:rPr>
        <w:t xml:space="preserve">  </w:t>
      </w:r>
      <w:r>
        <w:rPr>
          <w:rFonts w:cs="Arial" w:ascii="Arial" w:hAnsi="Arial"/>
          <w:lang w:eastAsia="ru-RU"/>
        </w:rPr>
        <w:t>сельсовета в сфере обеспечения чистоты и порядка, о состоянии объектов, лицах, на которые возложены обязанности по обеспечению их надлежащего состояния.</w:t>
      </w:r>
    </w:p>
    <w:p>
      <w:pPr>
        <w:pStyle w:val="Normal"/>
        <w:widowControl w:val="false"/>
        <w:suppressAutoHyphens w:val="false"/>
        <w:ind w:firstLine="708"/>
        <w:jc w:val="both"/>
        <w:rPr>
          <w:rFonts w:ascii="Arial" w:hAnsi="Arial" w:cs="Arial"/>
          <w:lang w:eastAsia="ru-RU"/>
        </w:rPr>
      </w:pPr>
      <w:r>
        <w:rPr>
          <w:rFonts w:cs="Arial" w:ascii="Arial" w:hAnsi="Arial"/>
          <w:lang w:eastAsia="ru-RU"/>
        </w:rPr>
        <w:t>7.7.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pPr>
        <w:pStyle w:val="Normal"/>
        <w:widowControl w:val="false"/>
        <w:suppressAutoHyphens w:val="false"/>
        <w:ind w:firstLine="709"/>
        <w:jc w:val="both"/>
        <w:rPr>
          <w:rFonts w:ascii="Arial" w:hAnsi="Arial" w:cs="Arial"/>
          <w:lang w:eastAsia="ru-RU"/>
        </w:rPr>
      </w:pPr>
      <w:r>
        <w:rPr>
          <w:rFonts w:cs="Arial" w:ascii="Arial" w:hAnsi="Arial"/>
          <w:lang w:eastAsia="ru-RU"/>
        </w:rPr>
        <w:t>7.8.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Normal"/>
        <w:widowControl w:val="false"/>
        <w:suppressAutoHyphens w:val="false"/>
        <w:jc w:val="center"/>
        <w:rPr>
          <w:rFonts w:ascii="Arial" w:hAnsi="Arial" w:cs="Arial"/>
          <w:lang w:eastAsia="ru-RU"/>
        </w:rPr>
      </w:pPr>
      <w:r>
        <w:rPr>
          <w:rFonts w:cs="Arial" w:ascii="Arial" w:hAnsi="Arial"/>
          <w:lang w:eastAsia="ru-RU"/>
        </w:rPr>
      </w:r>
    </w:p>
    <w:p>
      <w:pPr>
        <w:pStyle w:val="Normal"/>
        <w:widowControl w:val="false"/>
        <w:suppressAutoHyphens w:val="false"/>
        <w:jc w:val="center"/>
        <w:rPr>
          <w:rFonts w:ascii="Arial" w:hAnsi="Arial" w:cs="Arial"/>
          <w:b/>
          <w:b/>
          <w:lang w:eastAsia="ru-RU"/>
        </w:rPr>
      </w:pPr>
      <w:r>
        <w:rPr>
          <w:rFonts w:cs="Arial" w:ascii="Arial" w:hAnsi="Arial"/>
          <w:b/>
          <w:lang w:eastAsia="ru-RU"/>
        </w:rPr>
        <w:t>8. Порядок составления дендрологических планов</w:t>
      </w:r>
    </w:p>
    <w:p>
      <w:pPr>
        <w:pStyle w:val="Normal"/>
        <w:ind w:firstLine="540"/>
        <w:jc w:val="both"/>
        <w:rPr>
          <w:rFonts w:ascii="Arial" w:hAnsi="Arial" w:cs="Arial"/>
          <w:b/>
          <w:b/>
          <w:bCs/>
          <w:lang w:eastAsia="ru-RU"/>
        </w:rPr>
      </w:pPr>
      <w:r>
        <w:rPr>
          <w:rFonts w:cs="Arial" w:ascii="Arial" w:hAnsi="Arial"/>
          <w:b/>
          <w:bCs/>
          <w:lang w:eastAsia="ru-RU"/>
        </w:rPr>
      </w:r>
    </w:p>
    <w:p>
      <w:pPr>
        <w:pStyle w:val="Normal"/>
        <w:ind w:firstLine="709"/>
        <w:jc w:val="both"/>
        <w:rPr>
          <w:rFonts w:ascii="Arial" w:hAnsi="Arial" w:cs="Arial"/>
          <w:bCs/>
          <w:lang w:eastAsia="ru-RU"/>
        </w:rPr>
      </w:pPr>
      <w:r>
        <w:rPr>
          <w:rFonts w:cs="Arial" w:ascii="Arial" w:hAnsi="Arial"/>
          <w:bCs/>
          <w:lang w:eastAsia="ru-RU"/>
        </w:rPr>
        <w:t>8.1. При разработке проектной документации на строительство, капитальный ремонт и реконструкцию объектов благоустройства муниципального образования, в том числе объектов озеленения, необходимо составлять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pPr>
        <w:pStyle w:val="Normal"/>
        <w:ind w:firstLine="709"/>
        <w:jc w:val="both"/>
        <w:rPr>
          <w:rFonts w:ascii="Arial" w:hAnsi="Arial" w:cs="Arial"/>
          <w:bCs/>
          <w:lang w:eastAsia="ru-RU"/>
        </w:rPr>
      </w:pPr>
      <w:r>
        <w:rPr>
          <w:rFonts w:cs="Arial" w:ascii="Arial" w:hAnsi="Arial"/>
          <w:bCs/>
          <w:lang w:eastAsia="ru-RU"/>
        </w:rPr>
        <w:t>8.2. Разработку проектной документации на строительство, капитальный ремонт и реконструкцию объектов озеленения следует производить на основании геоподосновы с инвентаризационным планом зеленых насаждений на весь участок благоустройства.</w:t>
      </w:r>
    </w:p>
    <w:p>
      <w:pPr>
        <w:pStyle w:val="Normal"/>
        <w:ind w:firstLine="709"/>
        <w:jc w:val="both"/>
        <w:rPr>
          <w:rFonts w:ascii="Arial" w:hAnsi="Arial" w:cs="Arial"/>
          <w:bCs/>
          <w:lang w:eastAsia="ru-RU"/>
        </w:rPr>
      </w:pPr>
      <w:r>
        <w:rPr>
          <w:rFonts w:cs="Arial" w:ascii="Arial" w:hAnsi="Arial"/>
          <w:bCs/>
          <w:lang w:eastAsia="ru-RU"/>
        </w:rPr>
        <w:t>8.3.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Normal"/>
        <w:ind w:firstLine="709"/>
        <w:jc w:val="both"/>
        <w:rPr>
          <w:rFonts w:ascii="Arial" w:hAnsi="Arial" w:cs="Arial"/>
          <w:bCs/>
          <w:lang w:eastAsia="ru-RU"/>
        </w:rPr>
      </w:pPr>
      <w:r>
        <w:rPr>
          <w:rFonts w:cs="Arial" w:ascii="Arial" w:hAnsi="Arial"/>
          <w:bCs/>
          <w:lang w:eastAsia="ru-RU"/>
        </w:rPr>
        <w:t>8.4.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pPr>
        <w:pStyle w:val="Normal"/>
        <w:ind w:firstLine="709"/>
        <w:jc w:val="both"/>
        <w:rPr>
          <w:rFonts w:ascii="Arial" w:hAnsi="Arial" w:cs="Arial"/>
          <w:bCs/>
          <w:lang w:eastAsia="ru-RU"/>
        </w:rPr>
      </w:pPr>
      <w:r>
        <w:rPr>
          <w:rFonts w:cs="Arial" w:ascii="Arial" w:hAnsi="Arial"/>
          <w:bCs/>
          <w:lang w:eastAsia="ru-RU"/>
        </w:rPr>
        <w:t>8.5.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pStyle w:val="Normal"/>
        <w:ind w:firstLine="709"/>
        <w:jc w:val="both"/>
        <w:rPr>
          <w:rFonts w:ascii="Arial" w:hAnsi="Arial" w:cs="Arial"/>
          <w:bCs/>
          <w:lang w:eastAsia="ru-RU"/>
        </w:rPr>
      </w:pPr>
      <w:r>
        <w:rPr>
          <w:rFonts w:cs="Arial" w:ascii="Arial" w:hAnsi="Arial"/>
          <w:bCs/>
          <w:lang w:eastAsia="ru-RU"/>
        </w:rPr>
        <w:t>8.6. При разработке дендроплана сохраняется нумерация растений инвентаризационного плана.</w:t>
      </w:r>
    </w:p>
    <w:p>
      <w:pPr>
        <w:pStyle w:val="Normal"/>
        <w:ind w:firstLine="709"/>
        <w:jc w:val="both"/>
        <w:rPr>
          <w:rFonts w:ascii="Arial" w:hAnsi="Arial" w:cs="Arial"/>
          <w:bCs/>
          <w:lang w:eastAsia="ru-RU"/>
        </w:rPr>
      </w:pPr>
      <w:r>
        <w:rPr>
          <w:rFonts w:cs="Arial" w:ascii="Arial" w:hAnsi="Arial"/>
          <w:bCs/>
          <w:lang w:eastAsia="ru-RU"/>
        </w:rPr>
      </w:r>
    </w:p>
    <w:p>
      <w:pPr>
        <w:pStyle w:val="Normal"/>
        <w:ind w:firstLine="709"/>
        <w:jc w:val="center"/>
        <w:rPr>
          <w:rFonts w:ascii="Arial" w:hAnsi="Arial" w:cs="Arial"/>
          <w:b/>
          <w:b/>
          <w:lang w:eastAsia="ru-RU"/>
        </w:rPr>
      </w:pPr>
      <w:r>
        <w:rPr>
          <w:rFonts w:cs="Arial" w:ascii="Arial" w:hAnsi="Arial"/>
          <w:b/>
          <w:lang w:eastAsia="ru-RU"/>
        </w:rPr>
        <w:t>9. Проектирование, размещение, содержание и восстановление</w:t>
      </w:r>
    </w:p>
    <w:p>
      <w:pPr>
        <w:pStyle w:val="Normal"/>
        <w:ind w:firstLine="709"/>
        <w:jc w:val="center"/>
        <w:rPr>
          <w:rFonts w:ascii="Arial" w:hAnsi="Arial" w:cs="Arial"/>
          <w:b/>
          <w:b/>
          <w:lang w:eastAsia="ru-RU"/>
        </w:rPr>
      </w:pPr>
      <w:r>
        <w:rPr>
          <w:rFonts w:cs="Arial" w:ascii="Arial" w:hAnsi="Arial"/>
          <w:b/>
          <w:lang w:eastAsia="ru-RU"/>
        </w:rPr>
        <w:t>элементов благоустройства, в том числе после проведения земляных работ</w:t>
      </w:r>
    </w:p>
    <w:p>
      <w:pPr>
        <w:pStyle w:val="Normal"/>
        <w:ind w:firstLine="709"/>
        <w:jc w:val="both"/>
        <w:rPr>
          <w:rFonts w:ascii="Arial" w:hAnsi="Arial" w:cs="Arial"/>
          <w:bCs/>
          <w:lang w:eastAsia="ru-RU"/>
        </w:rPr>
      </w:pPr>
      <w:r>
        <w:rPr>
          <w:rFonts w:cs="Arial" w:ascii="Arial" w:hAnsi="Arial"/>
          <w:bCs/>
          <w:lang w:eastAsia="ru-RU"/>
        </w:rPr>
        <w:t xml:space="preserve"> </w:t>
      </w:r>
    </w:p>
    <w:p>
      <w:pPr>
        <w:pStyle w:val="Normal"/>
        <w:ind w:firstLine="709"/>
        <w:jc w:val="both"/>
        <w:rPr>
          <w:rFonts w:ascii="Arial" w:hAnsi="Arial" w:cs="Arial"/>
          <w:bCs/>
          <w:lang w:eastAsia="ru-RU"/>
        </w:rPr>
      </w:pPr>
      <w:r>
        <w:rPr>
          <w:rFonts w:cs="Arial" w:ascii="Arial" w:hAnsi="Arial"/>
          <w:bCs/>
          <w:lang w:eastAsia="ru-RU"/>
        </w:rPr>
        <w:t>9.1.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pPr>
        <w:pStyle w:val="Normal"/>
        <w:ind w:firstLine="709"/>
        <w:jc w:val="both"/>
        <w:rPr>
          <w:rFonts w:ascii="Arial" w:hAnsi="Arial" w:cs="Arial"/>
          <w:bCs/>
          <w:lang w:eastAsia="ru-RU"/>
        </w:rPr>
      </w:pPr>
      <w:r>
        <w:rPr>
          <w:rFonts w:cs="Arial" w:ascii="Arial" w:hAnsi="Arial"/>
          <w:bCs/>
          <w:lang w:eastAsia="ru-RU"/>
        </w:rPr>
        <w:t>Установка элементов благоустройства должна исключать возможность перемещения их вручную.</w:t>
      </w:r>
    </w:p>
    <w:p>
      <w:pPr>
        <w:pStyle w:val="Normal"/>
        <w:ind w:firstLine="709"/>
        <w:jc w:val="both"/>
        <w:rPr>
          <w:rFonts w:ascii="Arial" w:hAnsi="Arial" w:cs="Arial"/>
          <w:bCs/>
          <w:lang w:eastAsia="ru-RU"/>
        </w:rPr>
      </w:pPr>
      <w:r>
        <w:rPr>
          <w:rFonts w:cs="Arial" w:ascii="Arial" w:hAnsi="Arial"/>
          <w:bCs/>
          <w:lang w:eastAsia="ru-RU"/>
        </w:rPr>
        <w:t xml:space="preserve">Элементы благоустройства должны содержаться в чистоте, не иметь повреждений, должны быть безопасны для жизни и здоровья. </w:t>
      </w:r>
    </w:p>
    <w:p>
      <w:pPr>
        <w:pStyle w:val="Normal"/>
        <w:ind w:firstLine="709"/>
        <w:jc w:val="both"/>
        <w:rPr>
          <w:rFonts w:ascii="Arial" w:hAnsi="Arial" w:cs="Arial"/>
          <w:bCs/>
          <w:lang w:eastAsia="ru-RU"/>
        </w:rPr>
      </w:pPr>
      <w:r>
        <w:rPr>
          <w:rFonts w:cs="Arial" w:ascii="Arial" w:hAnsi="Arial"/>
          <w:bCs/>
          <w:lang w:eastAsia="ru-RU"/>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pPr>
        <w:pStyle w:val="Normal"/>
        <w:ind w:firstLine="709"/>
        <w:jc w:val="both"/>
        <w:rPr>
          <w:rFonts w:ascii="Arial" w:hAnsi="Arial" w:cs="Arial"/>
          <w:bCs/>
          <w:lang w:eastAsia="ru-RU"/>
        </w:rPr>
      </w:pPr>
      <w:r>
        <w:rPr>
          <w:rFonts w:cs="Arial" w:ascii="Arial" w:hAnsi="Arial"/>
          <w:bCs/>
          <w:lang w:eastAsia="ru-RU"/>
        </w:rPr>
        <w:t xml:space="preserve">9.2. Элементы озеленения. </w:t>
      </w:r>
    </w:p>
    <w:p>
      <w:pPr>
        <w:pStyle w:val="Normal"/>
        <w:ind w:firstLine="709"/>
        <w:jc w:val="both"/>
        <w:rPr>
          <w:rFonts w:ascii="Arial" w:hAnsi="Arial" w:cs="Arial"/>
          <w:bCs/>
          <w:lang w:eastAsia="ru-RU"/>
        </w:rPr>
      </w:pPr>
      <w:r>
        <w:rPr>
          <w:rFonts w:cs="Arial" w:ascii="Arial" w:hAnsi="Arial"/>
          <w:bCs/>
          <w:lang w:eastAsia="ru-RU"/>
        </w:rPr>
        <w:t xml:space="preserve">Элементы озеленения являются неотъемлемым компонентом объектов благоустройства территории. </w:t>
      </w:r>
    </w:p>
    <w:p>
      <w:pPr>
        <w:pStyle w:val="Normal"/>
        <w:ind w:firstLine="709"/>
        <w:jc w:val="both"/>
        <w:rPr>
          <w:rFonts w:ascii="Arial" w:hAnsi="Arial" w:cs="Arial"/>
          <w:bCs/>
          <w:lang w:eastAsia="ru-RU"/>
        </w:rPr>
      </w:pPr>
      <w:r>
        <w:rPr>
          <w:rFonts w:cs="Arial" w:ascii="Arial" w:hAnsi="Arial"/>
          <w:bCs/>
          <w:lang w:eastAsia="ru-RU"/>
        </w:rPr>
        <w:t>Виды устройства элементов озеленения на территории муниципального образования город Нижний Новгород:</w:t>
      </w:r>
    </w:p>
    <w:p>
      <w:pPr>
        <w:pStyle w:val="Normal"/>
        <w:ind w:firstLine="709"/>
        <w:jc w:val="both"/>
        <w:rPr>
          <w:rFonts w:ascii="Arial" w:hAnsi="Arial" w:cs="Arial"/>
          <w:bCs/>
          <w:lang w:eastAsia="ru-RU"/>
        </w:rPr>
      </w:pPr>
      <w:r>
        <w:rPr>
          <w:rFonts w:cs="Arial" w:ascii="Arial" w:hAnsi="Arial"/>
          <w:bCs/>
          <w:lang w:eastAsia="ru-RU"/>
        </w:rPr>
        <w:t>стационарное озеленение - естественное и искусственное (высадка зеленых насаждений в грунт);</w:t>
      </w:r>
    </w:p>
    <w:p>
      <w:pPr>
        <w:pStyle w:val="Normal"/>
        <w:ind w:firstLine="709"/>
        <w:jc w:val="both"/>
        <w:rPr>
          <w:rFonts w:ascii="Arial" w:hAnsi="Arial" w:cs="Arial"/>
          <w:bCs/>
          <w:lang w:eastAsia="ru-RU"/>
        </w:rPr>
      </w:pPr>
      <w:r>
        <w:rPr>
          <w:rFonts w:cs="Arial" w:ascii="Arial" w:hAnsi="Arial"/>
          <w:bCs/>
          <w:lang w:eastAsia="ru-RU"/>
        </w:rPr>
        <w:t xml:space="preserve">мобильное озеленение - высадка зеленых насаждений в передвижные емкости (вазоны, специальные цветники, кашпо). </w:t>
      </w:r>
    </w:p>
    <w:p>
      <w:pPr>
        <w:pStyle w:val="Normal"/>
        <w:ind w:firstLine="709"/>
        <w:jc w:val="both"/>
        <w:rPr>
          <w:rFonts w:ascii="Arial" w:hAnsi="Arial" w:cs="Arial"/>
          <w:bCs/>
          <w:lang w:eastAsia="ru-RU"/>
        </w:rPr>
      </w:pPr>
      <w:r>
        <w:rPr>
          <w:rFonts w:cs="Arial" w:ascii="Arial" w:hAnsi="Arial"/>
          <w:bCs/>
          <w:lang w:eastAsia="ru-RU"/>
        </w:rPr>
        <w:t xml:space="preserve">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pPr>
        <w:pStyle w:val="Normal"/>
        <w:ind w:firstLine="709"/>
        <w:jc w:val="both"/>
        <w:rPr>
          <w:rFonts w:ascii="Arial" w:hAnsi="Arial" w:cs="Arial"/>
          <w:bCs/>
          <w:lang w:eastAsia="ru-RU"/>
        </w:rPr>
      </w:pPr>
      <w:r>
        <w:rPr>
          <w:rFonts w:cs="Arial" w:ascii="Arial" w:hAnsi="Arial"/>
          <w:bCs/>
          <w:lang w:eastAsia="ru-RU"/>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При крышном и вертикальном озеленении должна быть обеспечена необходимая гидроизоляция и защита архитектурных поверхностей.</w:t>
      </w:r>
    </w:p>
    <w:p>
      <w:pPr>
        <w:pStyle w:val="Normal"/>
        <w:ind w:firstLine="709"/>
        <w:jc w:val="both"/>
        <w:rPr>
          <w:rFonts w:ascii="Arial" w:hAnsi="Arial" w:cs="Arial"/>
          <w:bCs/>
          <w:lang w:eastAsia="ru-RU"/>
        </w:rPr>
      </w:pPr>
      <w:r>
        <w:rPr>
          <w:rFonts w:cs="Arial" w:ascii="Arial" w:hAnsi="Arial"/>
          <w:bCs/>
          <w:lang w:eastAsia="ru-RU"/>
        </w:rPr>
        <w:t>Недопустимо крышное озеленение зданий и сооружений, имеющих крышу с уклоном более 45 градусов.</w:t>
      </w:r>
    </w:p>
    <w:p>
      <w:pPr>
        <w:pStyle w:val="Normal"/>
        <w:ind w:firstLine="709"/>
        <w:jc w:val="both"/>
        <w:rPr>
          <w:rFonts w:ascii="Arial" w:hAnsi="Arial" w:cs="Arial"/>
          <w:bCs/>
          <w:lang w:eastAsia="ru-RU"/>
        </w:rPr>
      </w:pPr>
      <w:r>
        <w:rPr>
          <w:rFonts w:cs="Arial" w:ascii="Arial" w:hAnsi="Arial"/>
          <w:bCs/>
          <w:lang w:eastAsia="ru-RU"/>
        </w:rPr>
        <w:t>Площадь озелененной крыши и вертикального озеленения не включается в показатель территории зеленых насаждений при подсчете баланса территории участка объекта благоустройства.</w:t>
      </w:r>
    </w:p>
    <w:p>
      <w:pPr>
        <w:pStyle w:val="Normal"/>
        <w:ind w:firstLine="709"/>
        <w:jc w:val="both"/>
        <w:rPr>
          <w:rFonts w:ascii="Arial" w:hAnsi="Arial" w:cs="Arial"/>
          <w:bCs/>
          <w:lang w:eastAsia="ru-RU"/>
        </w:rPr>
      </w:pPr>
      <w:r>
        <w:rPr>
          <w:rFonts w:cs="Arial" w:ascii="Arial" w:hAnsi="Arial"/>
          <w:bCs/>
          <w:lang w:eastAsia="ru-RU"/>
        </w:rPr>
        <w:t>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pPr>
        <w:pStyle w:val="Normal"/>
        <w:ind w:firstLine="709"/>
        <w:jc w:val="both"/>
        <w:rPr>
          <w:rFonts w:ascii="Arial" w:hAnsi="Arial" w:cs="Arial"/>
          <w:bCs/>
          <w:lang w:eastAsia="ru-RU"/>
        </w:rPr>
      </w:pPr>
      <w:r>
        <w:rPr>
          <w:rFonts w:cs="Arial" w:ascii="Arial" w:hAnsi="Arial"/>
          <w:bCs/>
          <w:lang w:eastAsia="ru-RU"/>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pPr>
        <w:pStyle w:val="Normal"/>
        <w:ind w:firstLine="709"/>
        <w:jc w:val="both"/>
        <w:rPr>
          <w:rFonts w:ascii="Arial" w:hAnsi="Arial" w:cs="Arial"/>
          <w:bCs/>
          <w:lang w:eastAsia="ru-RU"/>
        </w:rPr>
      </w:pPr>
      <w:r>
        <w:rPr>
          <w:rFonts w:cs="Arial" w:ascii="Arial" w:hAnsi="Arial"/>
          <w:bCs/>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pPr>
        <w:pStyle w:val="Normal"/>
        <w:ind w:firstLine="709"/>
        <w:jc w:val="both"/>
        <w:rPr>
          <w:rFonts w:ascii="Arial" w:hAnsi="Arial" w:cs="Arial"/>
          <w:bCs/>
          <w:lang w:eastAsia="ru-RU"/>
        </w:rPr>
      </w:pPr>
      <w:r>
        <w:rPr>
          <w:rFonts w:cs="Arial" w:ascii="Arial" w:hAnsi="Arial"/>
          <w:bCs/>
          <w:lang w:eastAsia="ru-RU"/>
        </w:rPr>
        <w:t>Вертикальное озеленение и 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pPr>
        <w:pStyle w:val="Normal"/>
        <w:ind w:firstLine="709"/>
        <w:jc w:val="both"/>
        <w:rPr>
          <w:rFonts w:ascii="Arial" w:hAnsi="Arial" w:cs="Arial"/>
          <w:bCs/>
          <w:lang w:eastAsia="ru-RU"/>
        </w:rPr>
      </w:pPr>
      <w:r>
        <w:rPr>
          <w:rFonts w:cs="Arial" w:ascii="Arial" w:hAnsi="Arial"/>
          <w:bCs/>
          <w:lang w:eastAsia="ru-RU"/>
        </w:rPr>
        <w:t xml:space="preserve">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1. </w:t>
      </w:r>
    </w:p>
    <w:p>
      <w:pPr>
        <w:pStyle w:val="Normal"/>
        <w:ind w:firstLine="709"/>
        <w:jc w:val="both"/>
        <w:rPr>
          <w:rFonts w:ascii="Arial" w:hAnsi="Arial" w:cs="Arial"/>
          <w:bCs/>
          <w:lang w:eastAsia="ru-RU"/>
        </w:rPr>
      </w:pPr>
      <w:r>
        <w:rPr>
          <w:rFonts w:cs="Arial" w:ascii="Arial" w:hAnsi="Arial"/>
          <w:bCs/>
          <w:lang w:eastAsia="ru-RU"/>
        </w:rPr>
        <w:t>Таблица 1</w:t>
      </w:r>
    </w:p>
    <w:tbl>
      <w:tblPr>
        <w:tblW w:w="9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6"/>
        <w:gridCol w:w="2248"/>
        <w:gridCol w:w="2161"/>
      </w:tblGrid>
      <w:tr>
        <w:trPr>
          <w:trHeight w:val="644" w:hRule="atLeast"/>
        </w:trPr>
        <w:tc>
          <w:tcPr>
            <w:tcW w:w="492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b/>
                <w:bCs/>
                <w:lang w:eastAsia="ru-RU"/>
              </w:rPr>
              <w:t>Нежилое здание, сооружение, объект инженерного благоустройства</w:t>
            </w:r>
          </w:p>
        </w:tc>
        <w:tc>
          <w:tcPr>
            <w:tcW w:w="4409" w:type="dxa"/>
            <w:gridSpan w:val="2"/>
            <w:tcBorders>
              <w:top w:val="single" w:sz="8" w:space="0" w:color="000000"/>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b/>
                <w:bCs/>
                <w:lang w:eastAsia="ru-RU"/>
              </w:rPr>
              <w:t>Расстояния от здания, сооружения, объекта (м)</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до оси ствола дерева</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до кустарника</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Наружная стена нежилого здания и сооружения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5,0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1,5</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Край  (или ОСЬ) трамвайного полотна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5,0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3,0</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Край тротуара и дорожки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0,7</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0,5</w:t>
            </w:r>
          </w:p>
        </w:tc>
      </w:tr>
      <w:tr>
        <w:trPr>
          <w:trHeight w:val="205"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Край проезжей части улиц, кромка укрепленной полосы обочины дороги или бровка канавы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tc>
      </w:tr>
      <w:tr>
        <w:trPr>
          <w:trHeight w:val="205"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Мачта и опора осветительной сети, трамвая, мостовая опора и эстакада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4,0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Подошва откоса, террасы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0,5</w:t>
            </w:r>
          </w:p>
        </w:tc>
      </w:tr>
      <w:tr>
        <w:trPr>
          <w:trHeight w:val="90"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Подошва или внутренняя грань подпорной стенки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3,0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tc>
      </w:tr>
      <w:tr>
        <w:trPr>
          <w:trHeight w:val="665" w:hRule="atLeast"/>
        </w:trPr>
        <w:tc>
          <w:tcPr>
            <w:tcW w:w="4926" w:type="dxa"/>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Подземные сети: </w:t>
            </w:r>
          </w:p>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газопровод, канализация </w:t>
            </w:r>
          </w:p>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тепловая сеть (стенка канала, тоннеля или оболочка при бесканальной прокладке) </w:t>
            </w:r>
          </w:p>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водопровод, дренаж</w:t>
            </w:r>
          </w:p>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lang w:eastAsia="ru-RU"/>
              </w:rPr>
              <w:t xml:space="preserve">силовой кабель и кабель связи </w:t>
            </w:r>
          </w:p>
        </w:tc>
        <w:tc>
          <w:tcPr>
            <w:tcW w:w="2248"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1,5</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2,0</w:t>
            </w:r>
          </w:p>
        </w:tc>
        <w:tc>
          <w:tcPr>
            <w:tcW w:w="2161" w:type="dxa"/>
            <w:tcBorders>
              <w:bottom w:val="single" w:sz="8" w:space="0" w:color="000000"/>
              <w:right w:val="single" w:sz="8" w:space="0" w:color="000000"/>
            </w:tcBorders>
          </w:tcPr>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1,0</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 </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w:t>
            </w:r>
          </w:p>
          <w:p>
            <w:pPr>
              <w:pStyle w:val="Normal"/>
              <w:widowControl w:val="false"/>
              <w:suppressAutoHyphens w:val="false"/>
              <w:overflowPunct w:val="true"/>
              <w:jc w:val="center"/>
              <w:rPr>
                <w:rFonts w:ascii="Arial" w:hAnsi="Arial" w:eastAsia="" w:cs="Arial" w:eastAsiaTheme="minorEastAsia"/>
                <w:sz w:val="28"/>
                <w:szCs w:val="28"/>
                <w:lang w:eastAsia="ru-RU"/>
              </w:rPr>
            </w:pPr>
            <w:r>
              <w:rPr>
                <w:rFonts w:eastAsia="" w:cs="Arial" w:ascii="Arial" w:hAnsi="Arial" w:eastAsiaTheme="minorEastAsia"/>
                <w:lang w:eastAsia="ru-RU"/>
              </w:rPr>
              <w:t>0,7</w:t>
            </w:r>
          </w:p>
        </w:tc>
      </w:tr>
      <w:tr>
        <w:trPr>
          <w:trHeight w:val="168" w:hRule="atLeast"/>
        </w:trPr>
        <w:tc>
          <w:tcPr>
            <w:tcW w:w="9335" w:type="dxa"/>
            <w:gridSpan w:val="3"/>
            <w:tcBorders>
              <w:left w:val="single" w:sz="8" w:space="0" w:color="000000"/>
              <w:bottom w:val="single" w:sz="8" w:space="0" w:color="000000"/>
              <w:right w:val="single" w:sz="8" w:space="0" w:color="000000"/>
            </w:tcBorders>
          </w:tcPr>
          <w:p>
            <w:pPr>
              <w:pStyle w:val="Normal"/>
              <w:widowControl w:val="false"/>
              <w:suppressAutoHyphens w:val="false"/>
              <w:overflowPunct w:val="true"/>
              <w:jc w:val="both"/>
              <w:rPr>
                <w:rFonts w:ascii="Arial" w:hAnsi="Arial" w:eastAsia="" w:cs="Arial" w:eastAsiaTheme="minorEastAsia"/>
                <w:sz w:val="28"/>
                <w:szCs w:val="28"/>
                <w:lang w:eastAsia="ru-RU"/>
              </w:rPr>
            </w:pPr>
            <w:r>
              <w:rPr>
                <w:rFonts w:eastAsia="" w:cs="Arial" w:ascii="Arial" w:hAnsi="Arial" w:eastAsiaTheme="minorEastAsia"/>
                <w:sz w:val="20"/>
                <w:szCs w:val="20"/>
                <w:lang w:eastAsia="ru-RU"/>
              </w:rPr>
              <w:t>Приведенные нормы относятся к деревьям с диаметром кроны не более 5 м и должны быть увеличены для деревьев с кроной большего диаметра.</w:t>
            </w:r>
          </w:p>
        </w:tc>
      </w:tr>
    </w:tbl>
    <w:p>
      <w:pPr>
        <w:pStyle w:val="Normal"/>
        <w:ind w:firstLine="709"/>
        <w:jc w:val="both"/>
        <w:rPr>
          <w:rFonts w:ascii="Arial" w:hAnsi="Arial" w:cs="Arial"/>
          <w:bCs/>
          <w:lang w:eastAsia="ru-RU"/>
        </w:rPr>
      </w:pPr>
      <w:r>
        <w:rPr>
          <w:rFonts w:cs="Arial" w:ascii="Arial" w:hAnsi="Arial"/>
          <w:bCs/>
          <w:lang w:eastAsia="ru-RU"/>
        </w:rPr>
      </w:r>
    </w:p>
    <w:p>
      <w:pPr>
        <w:pStyle w:val="Normal"/>
        <w:ind w:firstLine="709"/>
        <w:jc w:val="both"/>
        <w:rPr>
          <w:rFonts w:ascii="Arial" w:hAnsi="Arial" w:cs="Arial"/>
          <w:bCs/>
          <w:lang w:eastAsia="ru-RU"/>
        </w:rPr>
      </w:pPr>
      <w:r>
        <w:rPr>
          <w:rFonts w:cs="Arial" w:ascii="Arial" w:hAnsi="Arial"/>
          <w:bCs/>
          <w:lang w:eastAsia="ru-RU"/>
        </w:rPr>
        <w:t>нормы относятся к деревьям с диаметром кроны не более 5 м и должны быть увеличены для деревьев с кроной большего диаметра.</w:t>
      </w:r>
    </w:p>
    <w:p>
      <w:pPr>
        <w:pStyle w:val="Normal"/>
        <w:ind w:firstLine="709"/>
        <w:jc w:val="both"/>
        <w:rPr>
          <w:rFonts w:ascii="Arial" w:hAnsi="Arial" w:cs="Arial"/>
          <w:bCs/>
          <w:lang w:eastAsia="ru-RU"/>
        </w:rPr>
      </w:pPr>
      <w:r>
        <w:rPr>
          <w:rFonts w:cs="Arial" w:ascii="Arial" w:hAnsi="Arial"/>
          <w:bCs/>
          <w:lang w:eastAsia="ru-RU"/>
        </w:rPr>
        <w:t xml:space="preserve"> </w:t>
      </w:r>
    </w:p>
    <w:p>
      <w:pPr>
        <w:pStyle w:val="Normal"/>
        <w:ind w:firstLine="709"/>
        <w:jc w:val="both"/>
        <w:rPr>
          <w:rFonts w:ascii="Arial" w:hAnsi="Arial" w:cs="Arial"/>
          <w:bCs/>
          <w:lang w:eastAsia="ru-RU"/>
        </w:rPr>
      </w:pPr>
      <w:r>
        <w:rPr>
          <w:rFonts w:cs="Arial" w:ascii="Arial" w:hAnsi="Arial"/>
          <w:bCs/>
          <w:lang w:eastAsia="ru-RU"/>
        </w:rPr>
        <w:t>Между деревьями и кустарниками при рядовой посадке следует соблюдать расстояния не менее указанных в таблице 2.</w:t>
      </w:r>
    </w:p>
    <w:p>
      <w:pPr>
        <w:pStyle w:val="Normal"/>
        <w:ind w:firstLine="709"/>
        <w:jc w:val="both"/>
        <w:rPr>
          <w:rFonts w:ascii="Arial" w:hAnsi="Arial" w:cs="Arial"/>
          <w:bCs/>
          <w:lang w:eastAsia="ru-RU"/>
        </w:rPr>
      </w:pPr>
      <w:r>
        <w:rPr>
          <w:rFonts w:cs="Arial" w:ascii="Arial" w:hAnsi="Arial"/>
          <w:bCs/>
          <w:lang w:eastAsia="ru-RU"/>
        </w:rPr>
        <w:t xml:space="preserve"> </w:t>
      </w:r>
    </w:p>
    <w:p>
      <w:pPr>
        <w:pStyle w:val="Normal"/>
        <w:ind w:firstLine="709"/>
        <w:jc w:val="both"/>
        <w:rPr>
          <w:rFonts w:ascii="Arial" w:hAnsi="Arial" w:cs="Arial"/>
          <w:bCs/>
          <w:lang w:eastAsia="ru-RU"/>
        </w:rPr>
      </w:pPr>
      <w:r>
        <w:rPr>
          <w:rFonts w:cs="Arial" w:ascii="Arial" w:hAnsi="Arial"/>
          <w:bCs/>
          <w:lang w:eastAsia="ru-RU"/>
        </w:rPr>
        <w:t>Таблица 2</w:t>
      </w:r>
    </w:p>
    <w:tbl>
      <w:tblPr>
        <w:tblW w:w="93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8"/>
        <w:gridCol w:w="4656"/>
      </w:tblGrid>
      <w:tr>
        <w:trPr>
          <w:trHeight w:val="652" w:hRule="atLeast"/>
        </w:trPr>
        <w:tc>
          <w:tcPr>
            <w:tcW w:w="4678" w:type="dxa"/>
            <w:tcBorders>
              <w:top w:val="single" w:sz="8" w:space="0" w:color="000000"/>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
                <w:bCs/>
                <w:lang w:eastAsia="ru-RU"/>
              </w:rPr>
              <w:t>Характеристика насаждений</w:t>
            </w:r>
          </w:p>
        </w:tc>
        <w:tc>
          <w:tcPr>
            <w:tcW w:w="4656" w:type="dxa"/>
            <w:tcBorders>
              <w:top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
                <w:bCs/>
                <w:lang w:eastAsia="ru-RU"/>
              </w:rPr>
              <w:t>Минимальные расстояния между деревьями и кустарниками в осях (м)</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деревья светолюбивых пород</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3</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деревья теневыносливых пород</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2,5</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кустарники высотой до 1 м</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0,4</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кустарники высотой до 2 м</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0,6</w:t>
            </w:r>
          </w:p>
        </w:tc>
      </w:tr>
      <w:tr>
        <w:trPr/>
        <w:tc>
          <w:tcPr>
            <w:tcW w:w="4678" w:type="dxa"/>
            <w:tcBorders>
              <w:left w:val="single" w:sz="8" w:space="0" w:color="000000"/>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кустарники высотой более 2 м</w:t>
            </w:r>
          </w:p>
        </w:tc>
        <w:tc>
          <w:tcPr>
            <w:tcW w:w="4656" w:type="dxa"/>
            <w:tcBorders>
              <w:bottom w:val="single" w:sz="8" w:space="0" w:color="000000"/>
              <w:right w:val="single" w:sz="8" w:space="0" w:color="000000"/>
            </w:tcBorders>
          </w:tcPr>
          <w:p>
            <w:pPr>
              <w:pStyle w:val="Normal"/>
              <w:widowControl w:val="false"/>
              <w:ind w:firstLine="709"/>
              <w:jc w:val="both"/>
              <w:rPr>
                <w:rFonts w:ascii="Arial" w:hAnsi="Arial" w:cs="Arial"/>
                <w:bCs/>
                <w:lang w:eastAsia="ru-RU"/>
              </w:rPr>
            </w:pPr>
            <w:r>
              <w:rPr>
                <w:rFonts w:cs="Arial" w:ascii="Arial" w:hAnsi="Arial"/>
                <w:bCs/>
                <w:lang w:eastAsia="ru-RU"/>
              </w:rPr>
              <w:t>1</w:t>
            </w:r>
          </w:p>
        </w:tc>
      </w:tr>
    </w:tbl>
    <w:p>
      <w:pPr>
        <w:pStyle w:val="Normal"/>
        <w:ind w:firstLine="709"/>
        <w:jc w:val="both"/>
        <w:rPr>
          <w:rFonts w:ascii="Arial" w:hAnsi="Arial" w:cs="Arial"/>
          <w:bCs/>
          <w:lang w:eastAsia="ru-RU"/>
        </w:rPr>
      </w:pPr>
      <w:r>
        <w:rPr>
          <w:rFonts w:cs="Arial" w:ascii="Arial" w:hAnsi="Arial"/>
          <w:bCs/>
          <w:lang w:eastAsia="ru-RU"/>
        </w:rPr>
      </w:r>
    </w:p>
    <w:p>
      <w:pPr>
        <w:pStyle w:val="Normal"/>
        <w:ind w:firstLine="709"/>
        <w:jc w:val="both"/>
        <w:rPr>
          <w:rFonts w:ascii="Arial" w:hAnsi="Arial" w:cs="Arial"/>
          <w:bCs/>
          <w:lang w:eastAsia="ru-RU"/>
        </w:rPr>
      </w:pPr>
      <w:r>
        <w:rPr>
          <w:rFonts w:cs="Arial" w:ascii="Arial" w:hAnsi="Arial"/>
          <w:bCs/>
          <w:lang w:eastAsia="ru-RU"/>
        </w:rPr>
        <w:t>На территориях дошкольных образовательных организаций и общеобразовательных организаций не допускается посадка деревьев и кустарников с ядовитыми плодами, а также ядовитых и колючих растений.</w:t>
      </w:r>
    </w:p>
    <w:p>
      <w:pPr>
        <w:pStyle w:val="Normal"/>
        <w:ind w:firstLine="709"/>
        <w:jc w:val="both"/>
        <w:rPr>
          <w:rFonts w:ascii="Arial" w:hAnsi="Arial" w:cs="Arial"/>
          <w:bCs/>
          <w:lang w:eastAsia="ru-RU"/>
        </w:rPr>
      </w:pPr>
      <w:r>
        <w:rPr>
          <w:rFonts w:cs="Arial" w:ascii="Arial" w:hAnsi="Arial"/>
          <w:bCs/>
          <w:lang w:eastAsia="ru-RU"/>
        </w:rPr>
        <w:t xml:space="preserve">Посадка на территории муниципального образования город Нижний Новгород женских экземпляров тополей не допускается. </w:t>
      </w:r>
    </w:p>
    <w:p>
      <w:pPr>
        <w:pStyle w:val="Normal"/>
        <w:ind w:firstLine="709"/>
        <w:jc w:val="both"/>
        <w:rPr>
          <w:rFonts w:ascii="Arial" w:hAnsi="Arial" w:cs="Arial"/>
          <w:bCs/>
          <w:lang w:eastAsia="ru-RU"/>
        </w:rPr>
      </w:pPr>
      <w:r>
        <w:rPr>
          <w:rFonts w:cs="Arial" w:ascii="Arial" w:hAnsi="Arial"/>
          <w:bCs/>
          <w:lang w:eastAsia="ru-RU"/>
        </w:rPr>
        <w:t xml:space="preserve">При производстве земляных работ обеспечивается сохранение мобильного вида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 При наличии поливочной системы производится демонтаж водоотводов с последующим восстановлением поливочной системы. </w:t>
      </w:r>
    </w:p>
    <w:p>
      <w:pPr>
        <w:pStyle w:val="Normal"/>
        <w:ind w:firstLine="709"/>
        <w:jc w:val="both"/>
        <w:rPr>
          <w:rFonts w:ascii="Arial" w:hAnsi="Arial" w:cs="Arial"/>
          <w:bCs/>
          <w:lang w:eastAsia="ru-RU"/>
        </w:rPr>
      </w:pPr>
      <w:r>
        <w:rPr>
          <w:rFonts w:cs="Arial" w:ascii="Arial" w:hAnsi="Arial"/>
          <w:bCs/>
          <w:lang w:eastAsia="ru-RU"/>
        </w:rPr>
        <w:t>Виды работ при восстановлении газонов:</w:t>
      </w:r>
    </w:p>
    <w:p>
      <w:pPr>
        <w:pStyle w:val="Normal"/>
        <w:ind w:firstLine="709"/>
        <w:jc w:val="both"/>
        <w:rPr>
          <w:rFonts w:ascii="Arial" w:hAnsi="Arial" w:cs="Arial"/>
          <w:bCs/>
          <w:lang w:eastAsia="ru-RU"/>
        </w:rPr>
      </w:pPr>
      <w:r>
        <w:rPr>
          <w:rFonts w:cs="Arial" w:ascii="Arial" w:hAnsi="Arial"/>
          <w:bCs/>
          <w:lang w:eastAsia="ru-RU"/>
        </w:rPr>
        <w:t xml:space="preserve">планировка участка; </w:t>
      </w:r>
    </w:p>
    <w:p>
      <w:pPr>
        <w:pStyle w:val="Normal"/>
        <w:ind w:firstLine="709"/>
        <w:jc w:val="both"/>
        <w:rPr>
          <w:rFonts w:ascii="Arial" w:hAnsi="Arial" w:cs="Arial"/>
          <w:bCs/>
          <w:lang w:eastAsia="ru-RU"/>
        </w:rPr>
      </w:pPr>
      <w:r>
        <w:rPr>
          <w:rFonts w:cs="Arial" w:ascii="Arial" w:hAnsi="Arial"/>
          <w:bCs/>
          <w:lang w:eastAsia="ru-RU"/>
        </w:rPr>
        <w:t xml:space="preserve">устройство корыта с вывозом непригодного грунта;  </w:t>
      </w:r>
    </w:p>
    <w:p>
      <w:pPr>
        <w:pStyle w:val="Normal"/>
        <w:ind w:firstLine="709"/>
        <w:jc w:val="both"/>
        <w:rPr>
          <w:rFonts w:ascii="Arial" w:hAnsi="Arial" w:cs="Arial"/>
          <w:bCs/>
          <w:lang w:eastAsia="ru-RU"/>
        </w:rPr>
      </w:pPr>
      <w:r>
        <w:rPr>
          <w:rFonts w:cs="Arial" w:ascii="Arial" w:hAnsi="Arial"/>
          <w:bCs/>
          <w:lang w:eastAsia="ru-RU"/>
        </w:rPr>
        <w:t xml:space="preserve">механизированная и ручная подготовка почвы;  </w:t>
      </w:r>
    </w:p>
    <w:p>
      <w:pPr>
        <w:pStyle w:val="Normal"/>
        <w:ind w:firstLine="709"/>
        <w:jc w:val="both"/>
        <w:rPr>
          <w:rFonts w:ascii="Arial" w:hAnsi="Arial" w:cs="Arial"/>
          <w:bCs/>
          <w:lang w:eastAsia="ru-RU"/>
        </w:rPr>
      </w:pPr>
      <w:r>
        <w:rPr>
          <w:rFonts w:cs="Arial" w:ascii="Arial" w:hAnsi="Arial"/>
          <w:bCs/>
          <w:lang w:eastAsia="ru-RU"/>
        </w:rPr>
        <w:t>внесение плодородного грунта;</w:t>
      </w:r>
    </w:p>
    <w:p>
      <w:pPr>
        <w:pStyle w:val="Normal"/>
        <w:ind w:firstLine="709"/>
        <w:jc w:val="both"/>
        <w:rPr>
          <w:rFonts w:ascii="Arial" w:hAnsi="Arial" w:cs="Arial"/>
          <w:bCs/>
          <w:lang w:eastAsia="ru-RU"/>
        </w:rPr>
      </w:pPr>
      <w:r>
        <w:rPr>
          <w:rFonts w:cs="Arial" w:ascii="Arial" w:hAnsi="Arial"/>
          <w:bCs/>
          <w:lang w:eastAsia="ru-RU"/>
        </w:rPr>
        <w:t>устройство, подсев газона, в том числе посев газонных трав и (или) укладка рулонного газона, дернового покрова;</w:t>
      </w:r>
    </w:p>
    <w:p>
      <w:pPr>
        <w:pStyle w:val="Normal"/>
        <w:ind w:firstLine="709"/>
        <w:jc w:val="both"/>
        <w:rPr>
          <w:rFonts w:ascii="Arial" w:hAnsi="Arial" w:cs="Arial"/>
          <w:bCs/>
          <w:lang w:eastAsia="ru-RU"/>
        </w:rPr>
      </w:pPr>
      <w:r>
        <w:rPr>
          <w:rFonts w:cs="Arial" w:ascii="Arial" w:hAnsi="Arial"/>
          <w:bCs/>
          <w:lang w:eastAsia="ru-RU"/>
        </w:rPr>
        <w:t xml:space="preserve">внесение органических и минеральных удобрений; </w:t>
      </w:r>
    </w:p>
    <w:p>
      <w:pPr>
        <w:pStyle w:val="Normal"/>
        <w:ind w:firstLine="709"/>
        <w:jc w:val="both"/>
        <w:rPr>
          <w:rFonts w:ascii="Arial" w:hAnsi="Arial" w:cs="Arial"/>
          <w:bCs/>
          <w:lang w:eastAsia="ru-RU"/>
        </w:rPr>
      </w:pPr>
      <w:r>
        <w:rPr>
          <w:rFonts w:cs="Arial" w:ascii="Arial" w:hAnsi="Arial"/>
          <w:bCs/>
          <w:lang w:eastAsia="ru-RU"/>
        </w:rPr>
        <w:t xml:space="preserve">прикатка почвы после посева; </w:t>
      </w:r>
    </w:p>
    <w:p>
      <w:pPr>
        <w:pStyle w:val="Normal"/>
        <w:ind w:firstLine="709"/>
        <w:jc w:val="both"/>
        <w:rPr>
          <w:rFonts w:ascii="Arial" w:hAnsi="Arial" w:cs="Arial"/>
          <w:bCs/>
          <w:lang w:eastAsia="ru-RU"/>
        </w:rPr>
      </w:pPr>
      <w:r>
        <w:rPr>
          <w:rFonts w:cs="Arial" w:ascii="Arial" w:hAnsi="Arial"/>
          <w:bCs/>
          <w:lang w:eastAsia="ru-RU"/>
        </w:rPr>
        <w:t>послепосевной полив.</w:t>
      </w:r>
    </w:p>
    <w:p>
      <w:pPr>
        <w:pStyle w:val="Normal"/>
        <w:ind w:firstLine="709"/>
        <w:jc w:val="both"/>
        <w:rPr>
          <w:rFonts w:ascii="Arial" w:hAnsi="Arial" w:cs="Arial"/>
          <w:bCs/>
          <w:lang w:eastAsia="ru-RU"/>
        </w:rPr>
      </w:pPr>
      <w:r>
        <w:rPr>
          <w:rFonts w:cs="Arial" w:ascii="Arial" w:hAnsi="Arial"/>
          <w:bCs/>
          <w:lang w:eastAsia="ru-RU"/>
        </w:rPr>
        <w:t>Виды работ при восстановлении цветников:</w:t>
      </w:r>
    </w:p>
    <w:p>
      <w:pPr>
        <w:pStyle w:val="Normal"/>
        <w:ind w:firstLine="709"/>
        <w:jc w:val="both"/>
        <w:rPr>
          <w:rFonts w:ascii="Arial" w:hAnsi="Arial" w:cs="Arial"/>
          <w:bCs/>
          <w:lang w:eastAsia="ru-RU"/>
        </w:rPr>
      </w:pPr>
      <w:r>
        <w:rPr>
          <w:rFonts w:cs="Arial" w:ascii="Arial" w:hAnsi="Arial"/>
          <w:bCs/>
          <w:lang w:eastAsia="ru-RU"/>
        </w:rPr>
        <w:t xml:space="preserve">планировка участка; </w:t>
      </w:r>
    </w:p>
    <w:p>
      <w:pPr>
        <w:pStyle w:val="Normal"/>
        <w:ind w:firstLine="709"/>
        <w:jc w:val="both"/>
        <w:rPr>
          <w:rFonts w:ascii="Arial" w:hAnsi="Arial" w:cs="Arial"/>
          <w:bCs/>
          <w:lang w:eastAsia="ru-RU"/>
        </w:rPr>
      </w:pPr>
      <w:r>
        <w:rPr>
          <w:rFonts w:cs="Arial" w:ascii="Arial" w:hAnsi="Arial"/>
          <w:bCs/>
          <w:lang w:eastAsia="ru-RU"/>
        </w:rPr>
        <w:t xml:space="preserve">подготовка корыта с вывозом непригодного грунта; </w:t>
      </w:r>
    </w:p>
    <w:p>
      <w:pPr>
        <w:pStyle w:val="Normal"/>
        <w:ind w:firstLine="709"/>
        <w:jc w:val="both"/>
        <w:rPr>
          <w:rFonts w:ascii="Arial" w:hAnsi="Arial" w:cs="Arial"/>
          <w:bCs/>
          <w:lang w:eastAsia="ru-RU"/>
        </w:rPr>
      </w:pPr>
      <w:r>
        <w:rPr>
          <w:rFonts w:cs="Arial" w:ascii="Arial" w:hAnsi="Arial"/>
          <w:bCs/>
          <w:lang w:eastAsia="ru-RU"/>
        </w:rPr>
        <w:t xml:space="preserve">внесение плодородного грунта; </w:t>
      </w:r>
    </w:p>
    <w:p>
      <w:pPr>
        <w:pStyle w:val="Normal"/>
        <w:ind w:firstLine="709"/>
        <w:jc w:val="both"/>
        <w:rPr>
          <w:rFonts w:ascii="Arial" w:hAnsi="Arial" w:cs="Arial"/>
          <w:bCs/>
          <w:lang w:eastAsia="ru-RU"/>
        </w:rPr>
      </w:pPr>
      <w:r>
        <w:rPr>
          <w:rFonts w:cs="Arial" w:ascii="Arial" w:hAnsi="Arial"/>
          <w:bCs/>
          <w:lang w:eastAsia="ru-RU"/>
        </w:rPr>
        <w:t>механическая подготовка почвы;</w:t>
      </w:r>
    </w:p>
    <w:p>
      <w:pPr>
        <w:pStyle w:val="Normal"/>
        <w:ind w:firstLine="709"/>
        <w:jc w:val="both"/>
        <w:rPr>
          <w:rFonts w:ascii="Arial" w:hAnsi="Arial" w:cs="Arial"/>
          <w:bCs/>
          <w:lang w:eastAsia="ru-RU"/>
        </w:rPr>
      </w:pPr>
      <w:r>
        <w:rPr>
          <w:rFonts w:cs="Arial" w:ascii="Arial" w:hAnsi="Arial"/>
          <w:bCs/>
          <w:lang w:eastAsia="ru-RU"/>
        </w:rPr>
        <w:t xml:space="preserve">внесение органических и минеральных удобрений при посадке; </w:t>
      </w:r>
    </w:p>
    <w:p>
      <w:pPr>
        <w:pStyle w:val="Normal"/>
        <w:ind w:firstLine="709"/>
        <w:jc w:val="both"/>
        <w:rPr>
          <w:rFonts w:ascii="Arial" w:hAnsi="Arial" w:cs="Arial"/>
          <w:bCs/>
          <w:lang w:eastAsia="ru-RU"/>
        </w:rPr>
      </w:pPr>
      <w:r>
        <w:rPr>
          <w:rFonts w:cs="Arial" w:ascii="Arial" w:hAnsi="Arial"/>
          <w:bCs/>
          <w:lang w:eastAsia="ru-RU"/>
        </w:rPr>
        <w:t xml:space="preserve">доставка посадочного материала, удобрений и грунта до места посадки; </w:t>
      </w:r>
    </w:p>
    <w:p>
      <w:pPr>
        <w:pStyle w:val="Normal"/>
        <w:ind w:firstLine="709"/>
        <w:jc w:val="both"/>
        <w:rPr>
          <w:rFonts w:ascii="Arial" w:hAnsi="Arial" w:cs="Arial"/>
          <w:bCs/>
          <w:lang w:eastAsia="ru-RU"/>
        </w:rPr>
      </w:pPr>
      <w:r>
        <w:rPr>
          <w:rFonts w:cs="Arial" w:ascii="Arial" w:hAnsi="Arial"/>
          <w:bCs/>
          <w:lang w:eastAsia="ru-RU"/>
        </w:rPr>
        <w:t xml:space="preserve">нанесение рисунка цветника; </w:t>
      </w:r>
    </w:p>
    <w:p>
      <w:pPr>
        <w:pStyle w:val="Normal"/>
        <w:ind w:firstLine="709"/>
        <w:jc w:val="both"/>
        <w:rPr>
          <w:rFonts w:ascii="Arial" w:hAnsi="Arial" w:cs="Arial"/>
          <w:bCs/>
          <w:lang w:eastAsia="ru-RU"/>
        </w:rPr>
      </w:pPr>
      <w:r>
        <w:rPr>
          <w:rFonts w:cs="Arial" w:ascii="Arial" w:hAnsi="Arial"/>
          <w:bCs/>
          <w:lang w:eastAsia="ru-RU"/>
        </w:rPr>
        <w:t xml:space="preserve">посадка цветов; </w:t>
      </w:r>
    </w:p>
    <w:p>
      <w:pPr>
        <w:pStyle w:val="Normal"/>
        <w:ind w:firstLine="709"/>
        <w:jc w:val="both"/>
        <w:rPr>
          <w:rFonts w:ascii="Arial" w:hAnsi="Arial" w:cs="Arial"/>
          <w:bCs/>
          <w:lang w:eastAsia="ru-RU"/>
        </w:rPr>
      </w:pPr>
      <w:r>
        <w:rPr>
          <w:rFonts w:cs="Arial" w:ascii="Arial" w:hAnsi="Arial"/>
          <w:bCs/>
          <w:lang w:eastAsia="ru-RU"/>
        </w:rPr>
        <w:t xml:space="preserve">послепосадочный полив, мульчирование; </w:t>
      </w:r>
    </w:p>
    <w:p>
      <w:pPr>
        <w:pStyle w:val="Normal"/>
        <w:ind w:firstLine="709"/>
        <w:jc w:val="both"/>
        <w:rPr>
          <w:rFonts w:ascii="Arial" w:hAnsi="Arial" w:cs="Arial"/>
          <w:bCs/>
          <w:lang w:eastAsia="ru-RU"/>
        </w:rPr>
      </w:pPr>
      <w:r>
        <w:rPr>
          <w:rFonts w:cs="Arial" w:ascii="Arial" w:hAnsi="Arial"/>
          <w:bCs/>
          <w:lang w:eastAsia="ru-RU"/>
        </w:rPr>
        <w:t xml:space="preserve">отсыпка декоративными инертными материалами;  </w:t>
      </w:r>
    </w:p>
    <w:p>
      <w:pPr>
        <w:pStyle w:val="Normal"/>
        <w:ind w:firstLine="709"/>
        <w:jc w:val="both"/>
        <w:rPr>
          <w:rFonts w:ascii="Arial" w:hAnsi="Arial" w:cs="Arial"/>
          <w:bCs/>
          <w:lang w:eastAsia="ru-RU"/>
        </w:rPr>
      </w:pPr>
      <w:r>
        <w:rPr>
          <w:rFonts w:cs="Arial" w:ascii="Arial" w:hAnsi="Arial"/>
          <w:bCs/>
          <w:lang w:eastAsia="ru-RU"/>
        </w:rPr>
        <w:t xml:space="preserve">установка пластиковых бордюрных лент, конструкций для вертикального и объемного озеленения (на цветниках); </w:t>
      </w:r>
    </w:p>
    <w:p>
      <w:pPr>
        <w:pStyle w:val="Normal"/>
        <w:ind w:firstLine="709"/>
        <w:jc w:val="both"/>
        <w:rPr>
          <w:rFonts w:ascii="Arial" w:hAnsi="Arial" w:cs="Arial"/>
          <w:bCs/>
          <w:lang w:eastAsia="ru-RU"/>
        </w:rPr>
      </w:pPr>
      <w:r>
        <w:rPr>
          <w:rFonts w:cs="Arial" w:ascii="Arial" w:hAnsi="Arial"/>
          <w:bCs/>
          <w:lang w:eastAsia="ru-RU"/>
        </w:rPr>
        <w:t>выкапывание, деление, очистка, сортировка луковиц, клубнелуковиц, корневищ цветов.</w:t>
      </w:r>
    </w:p>
    <w:p>
      <w:pPr>
        <w:pStyle w:val="Normal"/>
        <w:ind w:firstLine="709"/>
        <w:jc w:val="both"/>
        <w:rPr>
          <w:rFonts w:ascii="Arial" w:hAnsi="Arial" w:cs="Arial"/>
          <w:bCs/>
          <w:lang w:eastAsia="ru-RU"/>
        </w:rPr>
      </w:pPr>
      <w:r>
        <w:rPr>
          <w:rFonts w:cs="Arial" w:ascii="Arial" w:hAnsi="Arial"/>
          <w:bCs/>
          <w:lang w:eastAsia="ru-RU"/>
        </w:rPr>
        <w:t xml:space="preserve">9.3. Покрытия. </w:t>
      </w:r>
    </w:p>
    <w:p>
      <w:pPr>
        <w:pStyle w:val="Normal"/>
        <w:ind w:firstLine="709"/>
        <w:jc w:val="both"/>
        <w:rPr>
          <w:rFonts w:ascii="Arial" w:hAnsi="Arial" w:cs="Arial"/>
          <w:bCs/>
          <w:lang w:eastAsia="ru-RU"/>
        </w:rPr>
      </w:pPr>
      <w:r>
        <w:rPr>
          <w:rFonts w:cs="Arial" w:ascii="Arial" w:hAnsi="Arial"/>
          <w:bCs/>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pPr>
        <w:pStyle w:val="Normal"/>
        <w:ind w:firstLine="709"/>
        <w:jc w:val="both"/>
        <w:rPr>
          <w:rFonts w:ascii="Arial" w:hAnsi="Arial" w:cs="Arial"/>
          <w:bCs/>
          <w:lang w:eastAsia="ru-RU"/>
        </w:rPr>
      </w:pPr>
      <w:r>
        <w:rPr>
          <w:rFonts w:cs="Arial" w:ascii="Arial" w:hAnsi="Arial"/>
          <w:bCs/>
          <w:lang w:eastAsia="ru-RU"/>
        </w:rPr>
        <w:t>Для целей благоустройства территории муниципального образования город Нижний Новгород применяются следующие виды покрытий:</w:t>
      </w:r>
    </w:p>
    <w:p>
      <w:pPr>
        <w:pStyle w:val="Normal"/>
        <w:ind w:firstLine="709"/>
        <w:jc w:val="both"/>
        <w:rPr>
          <w:rFonts w:ascii="Arial" w:hAnsi="Arial" w:cs="Arial"/>
          <w:bCs/>
          <w:lang w:eastAsia="ru-RU"/>
        </w:rPr>
      </w:pPr>
      <w:r>
        <w:rPr>
          <w:rFonts w:cs="Arial" w:ascii="Arial" w:hAnsi="Arial"/>
          <w:bCs/>
          <w:lang w:eastAsia="ru-RU"/>
        </w:rPr>
        <w:t>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pPr>
        <w:pStyle w:val="Normal"/>
        <w:ind w:firstLine="709"/>
        <w:jc w:val="both"/>
        <w:rPr>
          <w:rFonts w:ascii="Arial" w:hAnsi="Arial" w:cs="Arial"/>
          <w:bCs/>
          <w:lang w:eastAsia="ru-RU"/>
        </w:rPr>
      </w:pPr>
      <w:r>
        <w:rPr>
          <w:rFonts w:cs="Arial" w:ascii="Arial" w:hAnsi="Arial"/>
          <w:bCs/>
          <w:lang w:eastAsia="ru-RU"/>
        </w:rPr>
        <w:t>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и спортивных площадок, площадок для выгула животных, прогулочных дорожек);</w:t>
      </w:r>
    </w:p>
    <w:p>
      <w:pPr>
        <w:pStyle w:val="Normal"/>
        <w:ind w:firstLine="709"/>
        <w:jc w:val="both"/>
        <w:rPr>
          <w:rFonts w:ascii="Arial" w:hAnsi="Arial" w:cs="Arial"/>
          <w:bCs/>
          <w:lang w:eastAsia="ru-RU"/>
        </w:rPr>
      </w:pPr>
      <w:r>
        <w:rPr>
          <w:rFonts w:cs="Arial" w:ascii="Arial" w:hAnsi="Arial"/>
          <w:bCs/>
          <w:lang w:eastAsia="ru-RU"/>
        </w:rPr>
        <w:t>газонные покрытия - покрытия, выполняемые по специальным технологиям подготовки и посадки травяного покрова;</w:t>
      </w:r>
    </w:p>
    <w:p>
      <w:pPr>
        <w:pStyle w:val="Normal"/>
        <w:ind w:firstLine="709"/>
        <w:jc w:val="both"/>
        <w:rPr>
          <w:rFonts w:ascii="Arial" w:hAnsi="Arial" w:cs="Arial"/>
          <w:bCs/>
          <w:lang w:eastAsia="ru-RU"/>
        </w:rPr>
      </w:pPr>
      <w:r>
        <w:rPr>
          <w:rFonts w:cs="Arial" w:ascii="Arial" w:hAnsi="Arial"/>
          <w:bCs/>
          <w:lang w:eastAsia="ru-RU"/>
        </w:rPr>
        <w:t>комбинированные покрытия - покрытия, представляющие сочетания покрытий, указанных выше (например, плитка, утопленная в газон).</w:t>
      </w:r>
    </w:p>
    <w:p>
      <w:pPr>
        <w:pStyle w:val="Normal"/>
        <w:ind w:firstLine="709"/>
        <w:jc w:val="both"/>
        <w:rPr>
          <w:rFonts w:ascii="Arial" w:hAnsi="Arial" w:cs="Arial"/>
          <w:bCs/>
          <w:lang w:eastAsia="ru-RU"/>
        </w:rPr>
      </w:pPr>
      <w:r>
        <w:rPr>
          <w:rFonts w:cs="Arial" w:ascii="Arial" w:hAnsi="Arial"/>
          <w:bCs/>
          <w:lang w:eastAsia="ru-RU"/>
        </w:rPr>
        <w:t>Твердые виды покрытия устанавливаются с шероховатой поверхностью с коэффициентом сцепления в сухом состоянии не менее 0,6-0,75 кН/кН, в мокром - не менее 0,9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Normal"/>
        <w:ind w:firstLine="709"/>
        <w:jc w:val="both"/>
        <w:rPr>
          <w:rFonts w:ascii="Arial" w:hAnsi="Arial" w:cs="Arial"/>
          <w:bCs/>
          <w:lang w:eastAsia="ru-RU"/>
        </w:rPr>
      </w:pPr>
      <w:r>
        <w:rPr>
          <w:rFonts w:cs="Arial" w:ascii="Arial" w:hAnsi="Arial"/>
          <w:bCs/>
          <w:lang w:eastAsia="ru-RU"/>
        </w:rPr>
        <w:t>При производстве замощений и асфальтировании проездов, площадей, дворов, тротуаров следует оставлять вокруг дерева свободные пространства не менее 2 м диаметром с установкой приствольной решетки или другого покрытия, на бульварах следует выполнять защитные виды покрытий в радиусе 1,1 м для дерева и 0,5 м для кустарника.</w:t>
      </w:r>
    </w:p>
    <w:p>
      <w:pPr>
        <w:pStyle w:val="Normal"/>
        <w:ind w:firstLine="709"/>
        <w:jc w:val="both"/>
        <w:rPr>
          <w:rFonts w:ascii="Arial" w:hAnsi="Arial" w:cs="Arial"/>
          <w:bCs/>
          <w:lang w:eastAsia="ru-RU"/>
        </w:rPr>
      </w:pPr>
      <w:r>
        <w:rPr>
          <w:rFonts w:cs="Arial" w:ascii="Arial" w:hAnsi="Arial"/>
          <w:bCs/>
          <w:lang w:eastAsia="ru-RU"/>
        </w:rPr>
        <w:t xml:space="preserve">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 </w:t>
      </w:r>
    </w:p>
    <w:p>
      <w:pPr>
        <w:pStyle w:val="Normal"/>
        <w:ind w:firstLine="709"/>
        <w:jc w:val="both"/>
        <w:rPr>
          <w:rFonts w:ascii="Arial" w:hAnsi="Arial" w:cs="Arial"/>
          <w:bCs/>
          <w:lang w:eastAsia="ru-RU"/>
        </w:rPr>
      </w:pPr>
      <w:r>
        <w:rPr>
          <w:rFonts w:cs="Arial" w:ascii="Arial" w:hAnsi="Arial"/>
          <w:bCs/>
          <w:lang w:eastAsia="ru-RU"/>
        </w:rPr>
        <w:t>На дорожках парков, лесопарков и садов следует предусматривать различные виды мягкого или комбинированного покрытий, пешеходные тропы с естественным грунтовым покрытием.</w:t>
      </w:r>
    </w:p>
    <w:p>
      <w:pPr>
        <w:pStyle w:val="Normal"/>
        <w:ind w:firstLine="709"/>
        <w:jc w:val="both"/>
        <w:rPr>
          <w:rFonts w:ascii="Arial" w:hAnsi="Arial" w:cs="Arial"/>
          <w:bCs/>
          <w:lang w:eastAsia="ru-RU"/>
        </w:rPr>
      </w:pPr>
      <w:r>
        <w:rPr>
          <w:rFonts w:cs="Arial" w:ascii="Arial" w:hAnsi="Arial"/>
          <w:bCs/>
          <w:lang w:eastAsia="ru-RU"/>
        </w:rPr>
        <w:t xml:space="preserve">На дорожках скверов, бульваров следует предусматривать твердые виды покрытия с элементами сопряжения. </w:t>
      </w:r>
    </w:p>
    <w:p>
      <w:pPr>
        <w:pStyle w:val="Normal"/>
        <w:ind w:firstLine="709"/>
        <w:jc w:val="both"/>
        <w:rPr>
          <w:rFonts w:ascii="Arial" w:hAnsi="Arial" w:cs="Arial"/>
          <w:bCs/>
          <w:lang w:eastAsia="ru-RU"/>
        </w:rPr>
      </w:pPr>
      <w:r>
        <w:rPr>
          <w:rFonts w:cs="Arial" w:ascii="Arial" w:hAnsi="Arial"/>
          <w:bCs/>
          <w:lang w:eastAsia="ru-RU"/>
        </w:rPr>
        <w:t xml:space="preserve">Следует предусматривать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w:t>
      </w:r>
    </w:p>
    <w:p>
      <w:pPr>
        <w:pStyle w:val="Normal"/>
        <w:ind w:firstLine="709"/>
        <w:jc w:val="both"/>
        <w:rPr>
          <w:rFonts w:ascii="Arial" w:hAnsi="Arial" w:cs="Arial"/>
          <w:bCs/>
          <w:lang w:eastAsia="ru-RU"/>
        </w:rPr>
      </w:pPr>
      <w:r>
        <w:rPr>
          <w:rFonts w:cs="Arial" w:ascii="Arial" w:hAnsi="Arial"/>
          <w:bCs/>
          <w:lang w:eastAsia="ru-RU"/>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pPr>
        <w:pStyle w:val="Normal"/>
        <w:ind w:firstLine="709"/>
        <w:jc w:val="both"/>
        <w:rPr>
          <w:rFonts w:ascii="Arial" w:hAnsi="Arial" w:cs="Arial"/>
          <w:bCs/>
          <w:lang w:eastAsia="ru-RU"/>
        </w:rPr>
      </w:pPr>
      <w:r>
        <w:rPr>
          <w:rFonts w:cs="Arial" w:ascii="Arial" w:hAnsi="Arial"/>
          <w:bCs/>
          <w:lang w:eastAsia="ru-RU"/>
        </w:rPr>
        <w:t>Покрытие из бетонных плит должно быть ровным, а ширина швов между плитами не более 0,01 м.</w:t>
      </w:r>
    </w:p>
    <w:p>
      <w:pPr>
        <w:pStyle w:val="Normal"/>
        <w:ind w:firstLine="709"/>
        <w:jc w:val="both"/>
        <w:rPr>
          <w:rFonts w:ascii="Arial" w:hAnsi="Arial" w:cs="Arial"/>
          <w:bCs/>
          <w:lang w:eastAsia="ru-RU"/>
        </w:rPr>
      </w:pPr>
      <w:r>
        <w:rPr>
          <w:rFonts w:cs="Arial" w:ascii="Arial" w:hAnsi="Arial"/>
          <w:bCs/>
          <w:lang w:eastAsia="ru-RU"/>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pPr>
        <w:pStyle w:val="Normal"/>
        <w:ind w:firstLine="709"/>
        <w:jc w:val="both"/>
        <w:rPr>
          <w:rFonts w:ascii="Arial" w:hAnsi="Arial" w:cs="Arial"/>
          <w:bCs/>
          <w:lang w:eastAsia="ru-RU"/>
        </w:rPr>
      </w:pPr>
      <w:r>
        <w:rPr>
          <w:rFonts w:cs="Arial" w:ascii="Arial" w:hAnsi="Arial"/>
          <w:bCs/>
          <w:lang w:eastAsia="ru-RU"/>
        </w:rPr>
        <w:t>При благоустройстве покрытий используются следующие элементы сопряжения поверхностей: бортовые камни, пандусы, ступени, лестницы.</w:t>
      </w:r>
    </w:p>
    <w:p>
      <w:pPr>
        <w:pStyle w:val="Normal"/>
        <w:ind w:firstLine="709"/>
        <w:jc w:val="both"/>
        <w:rPr>
          <w:rFonts w:ascii="Arial" w:hAnsi="Arial" w:cs="Arial"/>
          <w:bCs/>
          <w:lang w:eastAsia="ru-RU"/>
        </w:rPr>
      </w:pPr>
      <w:r>
        <w:rPr>
          <w:rFonts w:cs="Arial" w:ascii="Arial" w:hAnsi="Arial"/>
          <w:bCs/>
          <w:lang w:eastAsia="ru-RU"/>
        </w:rPr>
        <w:t>Бортовой камень устанавливается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Normal"/>
        <w:ind w:firstLine="709"/>
        <w:jc w:val="both"/>
        <w:rPr>
          <w:rFonts w:ascii="Arial" w:hAnsi="Arial" w:cs="Arial"/>
          <w:bCs/>
          <w:lang w:eastAsia="ru-RU"/>
        </w:rPr>
      </w:pPr>
      <w:r>
        <w:rPr>
          <w:rFonts w:cs="Arial" w:ascii="Arial" w:hAnsi="Arial"/>
          <w:bCs/>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pPr>
        <w:pStyle w:val="Normal"/>
        <w:ind w:firstLine="709"/>
        <w:jc w:val="both"/>
        <w:rPr>
          <w:rFonts w:ascii="Arial" w:hAnsi="Arial" w:cs="Arial"/>
          <w:bCs/>
          <w:lang w:eastAsia="ru-RU"/>
        </w:rPr>
      </w:pPr>
      <w:r>
        <w:rPr>
          <w:rFonts w:cs="Arial" w:ascii="Arial" w:hAnsi="Arial"/>
          <w:bCs/>
          <w:lang w:eastAsia="ru-RU"/>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pPr>
        <w:pStyle w:val="Normal"/>
        <w:ind w:firstLine="709"/>
        <w:jc w:val="both"/>
        <w:rPr>
          <w:rFonts w:ascii="Arial" w:hAnsi="Arial" w:cs="Arial"/>
          <w:bCs/>
          <w:lang w:eastAsia="ru-RU"/>
        </w:rPr>
      </w:pPr>
      <w:r>
        <w:rPr>
          <w:rFonts w:cs="Arial" w:ascii="Arial" w:hAnsi="Arial"/>
          <w:bCs/>
          <w:lang w:eastAsia="ru-RU"/>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составляет 1:12.</w:t>
      </w:r>
    </w:p>
    <w:p>
      <w:pPr>
        <w:pStyle w:val="Normal"/>
        <w:ind w:firstLine="709"/>
        <w:jc w:val="both"/>
        <w:rPr>
          <w:rFonts w:ascii="Arial" w:hAnsi="Arial" w:cs="Arial"/>
          <w:bCs/>
          <w:lang w:eastAsia="ru-RU"/>
        </w:rPr>
      </w:pPr>
      <w:r>
        <w:rPr>
          <w:rFonts w:cs="Arial" w:ascii="Arial" w:hAnsi="Arial"/>
          <w:bCs/>
          <w:lang w:eastAsia="ru-RU"/>
        </w:rPr>
        <w:t xml:space="preserve">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w:t>
      </w:r>
    </w:p>
    <w:p>
      <w:pPr>
        <w:pStyle w:val="Normal"/>
        <w:ind w:firstLine="709"/>
        <w:jc w:val="both"/>
        <w:rPr>
          <w:rFonts w:ascii="Arial" w:hAnsi="Arial" w:cs="Arial"/>
          <w:bCs/>
          <w:lang w:eastAsia="ru-RU"/>
        </w:rPr>
      </w:pPr>
      <w:r>
        <w:rPr>
          <w:rFonts w:cs="Arial" w:ascii="Arial" w:hAnsi="Arial"/>
          <w:bCs/>
          <w:lang w:eastAsia="ru-RU"/>
        </w:rPr>
        <w:t>Поручни должны быть надежно и прочно закреплены. Конструкция поручней должна исключать возможность травмирования людей. Концы поручней должны быть округленными и гладкими.</w:t>
      </w:r>
    </w:p>
    <w:p>
      <w:pPr>
        <w:pStyle w:val="Normal"/>
        <w:numPr>
          <w:ilvl w:val="0"/>
          <w:numId w:val="0"/>
        </w:numPr>
        <w:outlineLvl w:val="0"/>
        <w:rPr>
          <w:rFonts w:ascii="Arial" w:hAnsi="Arial" w:cs="Arial"/>
          <w:b/>
          <w:b/>
        </w:rPr>
      </w:pPr>
      <w:r>
        <w:rPr>
          <w:rFonts w:cs="Arial" w:ascii="Arial" w:hAnsi="Arial"/>
          <w:b/>
        </w:rPr>
      </w:r>
    </w:p>
    <w:p>
      <w:pPr>
        <w:pStyle w:val="Normal"/>
        <w:numPr>
          <w:ilvl w:val="0"/>
          <w:numId w:val="0"/>
        </w:numPr>
        <w:jc w:val="center"/>
        <w:outlineLvl w:val="0"/>
        <w:rPr>
          <w:rFonts w:ascii="Arial" w:hAnsi="Arial" w:cs="Arial"/>
          <w:b/>
          <w:b/>
          <w:lang w:eastAsia="ru-RU"/>
        </w:rPr>
      </w:pPr>
      <w:r>
        <w:rPr>
          <w:rFonts w:cs="Arial" w:ascii="Arial" w:hAnsi="Arial"/>
          <w:b/>
        </w:rPr>
        <w:t>10. Ответственность</w:t>
      </w:r>
      <w:r>
        <w:rPr>
          <w:rFonts w:cs="Arial" w:ascii="Arial" w:hAnsi="Arial"/>
          <w:b/>
          <w:lang w:eastAsia="ru-RU"/>
        </w:rPr>
        <w:t xml:space="preserve"> юридических лиц</w:t>
      </w:r>
    </w:p>
    <w:p>
      <w:pPr>
        <w:pStyle w:val="Normal"/>
        <w:jc w:val="center"/>
        <w:rPr>
          <w:rFonts w:ascii="Arial" w:hAnsi="Arial" w:cs="Arial"/>
          <w:b/>
          <w:b/>
          <w:lang w:eastAsia="ru-RU"/>
        </w:rPr>
      </w:pPr>
      <w:r>
        <w:rPr>
          <w:rFonts w:cs="Arial" w:ascii="Arial" w:hAnsi="Arial"/>
          <w:b/>
          <w:lang w:eastAsia="ru-RU"/>
        </w:rPr>
        <w:t>и граждан за нарушение правил благоустройства</w:t>
      </w:r>
    </w:p>
    <w:p>
      <w:pPr>
        <w:pStyle w:val="Normal"/>
        <w:jc w:val="center"/>
        <w:rPr>
          <w:rFonts w:ascii="Arial" w:hAnsi="Arial" w:cs="Arial"/>
          <w:b/>
          <w:b/>
          <w:lang w:eastAsia="ru-RU"/>
        </w:rPr>
      </w:pPr>
      <w:r>
        <w:rPr>
          <w:rFonts w:cs="Arial" w:ascii="Arial" w:hAnsi="Arial"/>
          <w:b/>
          <w:lang w:eastAsia="ru-RU"/>
        </w:rPr>
      </w:r>
    </w:p>
    <w:p>
      <w:pPr>
        <w:pStyle w:val="Normal"/>
        <w:ind w:firstLine="709"/>
        <w:jc w:val="both"/>
        <w:rPr>
          <w:rFonts w:ascii="Arial" w:hAnsi="Arial" w:cs="Arial"/>
          <w:lang w:eastAsia="ru-RU"/>
        </w:rPr>
      </w:pPr>
      <w:r>
        <w:rPr>
          <w:rFonts w:cs="Arial" w:ascii="Arial" w:hAnsi="Arial"/>
          <w:lang w:eastAsia="ru-RU"/>
        </w:rPr>
        <w:t xml:space="preserve">10.1. Субъекты, виновные в нарушении настоящих Правил, несут ответственность в соответствии с частью 11 статьи 3.1 </w:t>
      </w:r>
      <w:hyperlink r:id="rId6">
        <w:r>
          <w:rPr>
            <w:rFonts w:cs="Arial" w:ascii="Arial" w:hAnsi="Arial"/>
            <w:lang w:eastAsia="ru-RU"/>
          </w:rPr>
          <w:t>Кодекса</w:t>
        </w:r>
      </w:hyperlink>
      <w:r>
        <w:rPr>
          <w:rFonts w:cs="Arial" w:ascii="Arial" w:hAnsi="Arial"/>
          <w:lang w:eastAsia="ru-RU"/>
        </w:rPr>
        <w:t xml:space="preserve"> Нижегородской области об административных правонарушениях.</w:t>
      </w:r>
    </w:p>
    <w:p>
      <w:pPr>
        <w:pStyle w:val="Normal"/>
        <w:ind w:firstLine="709"/>
        <w:jc w:val="both"/>
        <w:rPr>
          <w:rFonts w:ascii="Arial" w:hAnsi="Arial" w:cs="Arial"/>
          <w:lang w:eastAsia="ru-RU"/>
        </w:rPr>
      </w:pPr>
      <w:r>
        <w:rPr>
          <w:rFonts w:cs="Arial" w:ascii="Arial" w:hAnsi="Arial"/>
          <w:lang w:eastAsia="ru-RU"/>
        </w:rPr>
        <w:t>10.2.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Normal"/>
        <w:jc w:val="center"/>
        <w:rPr/>
      </w:pPr>
      <w:r>
        <w:rPr/>
      </w:r>
    </w:p>
    <w:p>
      <w:pPr>
        <w:pStyle w:val="Normal"/>
        <w:tabs>
          <w:tab w:val="clear" w:pos="708"/>
          <w:tab w:val="left" w:pos="1418" w:leader="none"/>
        </w:tabs>
        <w:jc w:val="both"/>
        <w:rPr>
          <w:rFonts w:ascii="Arial" w:hAnsi="Arial" w:cs="Arial"/>
        </w:rPr>
      </w:pPr>
      <w:r>
        <w:rPr>
          <w:rFonts w:cs="Arial" w:ascii="Arial" w:hAnsi="Arial"/>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18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0"/>
    <w:qFormat/>
    <w:rsid w:val="005c18c4"/>
    <w:pPr>
      <w:keepNext w:val="true"/>
      <w:numPr>
        <w:ilvl w:val="0"/>
        <w:numId w:val="1"/>
      </w:numPr>
      <w:jc w:val="center"/>
      <w:outlineLvl w:val="0"/>
    </w:pPr>
    <w:rPr>
      <w:b/>
      <w:bCs/>
      <w:sz w:val="32"/>
    </w:rPr>
  </w:style>
  <w:style w:type="paragraph" w:styleId="2">
    <w:name w:val="Heading 2"/>
    <w:basedOn w:val="Normal"/>
    <w:next w:val="Normal"/>
    <w:link w:val="20"/>
    <w:qFormat/>
    <w:rsid w:val="005c18c4"/>
    <w:pPr>
      <w:keepNext w:val="true"/>
      <w:numPr>
        <w:ilvl w:val="1"/>
        <w:numId w:val="1"/>
      </w:numPr>
      <w:jc w:val="center"/>
      <w:outlineLvl w:val="1"/>
    </w:pPr>
    <w:rPr>
      <w:sz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c18c4"/>
    <w:rPr>
      <w:rFonts w:ascii="Times New Roman" w:hAnsi="Times New Roman" w:eastAsia="Times New Roman" w:cs="Times New Roman"/>
      <w:b/>
      <w:bCs/>
      <w:sz w:val="32"/>
      <w:szCs w:val="24"/>
      <w:lang w:eastAsia="ar-SA"/>
    </w:rPr>
  </w:style>
  <w:style w:type="character" w:styleId="21" w:customStyle="1">
    <w:name w:val="Заголовок 2 Знак"/>
    <w:basedOn w:val="DefaultParagraphFont"/>
    <w:link w:val="2"/>
    <w:qFormat/>
    <w:rsid w:val="005c18c4"/>
    <w:rPr>
      <w:rFonts w:ascii="Times New Roman" w:hAnsi="Times New Roman" w:eastAsia="Times New Roman" w:cs="Times New Roman"/>
      <w:sz w:val="32"/>
      <w:szCs w:val="24"/>
      <w:lang w:eastAsia="ar-SA"/>
    </w:rPr>
  </w:style>
  <w:style w:type="character" w:styleId="Style12" w:customStyle="1">
    <w:name w:val="Текст выноски Знак"/>
    <w:basedOn w:val="DefaultParagraphFont"/>
    <w:link w:val="a5"/>
    <w:uiPriority w:val="99"/>
    <w:semiHidden/>
    <w:qFormat/>
    <w:rsid w:val="009e0f72"/>
    <w:rPr>
      <w:rFonts w:ascii="Tahoma" w:hAnsi="Tahoma" w:eastAsia="Times New Roman" w:cs="Tahoma"/>
      <w:sz w:val="16"/>
      <w:szCs w:val="16"/>
      <w:lang w:eastAsia="ar-SA"/>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qFormat/>
    <w:rsid w:val="005c18c4"/>
    <w:pPr>
      <w:widowControl w:val="fals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NormalWeb">
    <w:name w:val="Normal (Web)"/>
    <w:basedOn w:val="Normal"/>
    <w:uiPriority w:val="99"/>
    <w:semiHidden/>
    <w:unhideWhenUsed/>
    <w:qFormat/>
    <w:rsid w:val="005c18c4"/>
    <w:pPr/>
    <w:rPr/>
  </w:style>
  <w:style w:type="paragraph" w:styleId="BalloonText">
    <w:name w:val="Balloon Text"/>
    <w:basedOn w:val="Normal"/>
    <w:link w:val="a6"/>
    <w:uiPriority w:val="99"/>
    <w:semiHidden/>
    <w:unhideWhenUsed/>
    <w:qFormat/>
    <w:rsid w:val="009e0f7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1FD444255387BC424CB98126BEDAC7D3702910E309DB543C1D75A7011E97BBF035F99834068C799A409F3785D03756F0AE2AC8DC88eFY8M" TargetMode="External"/><Relationship Id="rId4" Type="http://schemas.openxmlformats.org/officeDocument/2006/relationships/hyperlink" Target="consultantplus://offline/ref=3B8B7A8B1D4A8E287443B2D51AEF3791493A2F7DEB1C030B8BBB865A0A40851AD5B6A869E8B0A395C82A13575Ce8n8H" TargetMode="External"/><Relationship Id="rId5" Type="http://schemas.openxmlformats.org/officeDocument/2006/relationships/hyperlink" Target="consultantplus://offline/ref=3B8B7A8B1D4A8E287443ACD80C8368944D317075EE120F54D5EB800D5510834F87F6F630A9F5B094CA3411545A8A3822BBD3D9C3958E2864E7FC4FFDeFn6H" TargetMode="External"/><Relationship Id="rId6" Type="http://schemas.openxmlformats.org/officeDocument/2006/relationships/hyperlink" Target="consultantplus://offline/ref=3DC7EAA468B9E028915B2A139A9646954717D3B4599D0339A320647FCF8F51B569384C9A44BD5D1ABDE6562CE0322C5814q3iF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LibreOffice/7.1.2.2$Windows_X86_64 LibreOffice_project/8a45595d069ef5570103caea1b71cc9d82b2aae4</Application>
  <AppVersion>15.0000</AppVersion>
  <Pages>32</Pages>
  <Words>11142</Words>
  <Characters>83407</Characters>
  <CharactersWithSpaces>94348</CharactersWithSpaces>
  <Paragraphs>576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2022-06-23T11:04:00Z</dcterms:created>
  <dc:creator>Гаврина Александра Олеговна</dc:creator>
  <dc:description/>
  <dc:language>ru-RU</dc:language>
  <cp:lastModifiedBy/>
  <dcterms:modified xsi:type="dcterms:W3CDTF">2022-06-23T15:30:56Z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