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val="en-US"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val="en-US" w:eastAsia="hi-IN" w:bidi="hi-IN"/>
        </w:rPr>
        <w:drawing>
          <wp:inline distT="0" distB="0" distL="0" distR="0">
            <wp:extent cx="522605" cy="675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31" t="-903" r="-1031"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8"/>
          <w:szCs w:val="28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 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27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.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01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.2022</w:t>
        <w:tab/>
        <w:t xml:space="preserve">№ 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 xml:space="preserve">4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жилищном контроле на территории Староиванцевского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4"/>
          <w:szCs w:val="24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05.10.2021 №  23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kern w:val="2"/>
          <w:lang w:eastAsia="hi-IN" w:bidi="hi-IN"/>
        </w:rPr>
      </w:pPr>
      <w:r>
        <w:rPr>
          <w:rFonts w:eastAsia="Lucida Sans Unicode" w:cs="Mangal" w:ascii="Times New Roman" w:hAnsi="Times New Roman"/>
          <w:b/>
          <w:kern w:val="2"/>
          <w:lang w:eastAsia="hi-IN" w:bidi="hi-I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 и Уставом Староиванцевского сельского поселения сельский Совет  Староиванцевского сельсовета Шатковского муниципального района Нижегородской области решил: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Внести в Положение о муниципальном жилищном контроле на территории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 № 23 (в редакции решений от  16.12.2021  № 31)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раздел 6 изложить в следующей редакции: «</w:t>
      </w:r>
      <w:r>
        <w:rPr>
          <w:rFonts w:ascii="Times New Roman" w:hAnsi="Times New Roman"/>
          <w:b/>
          <w:sz w:val="24"/>
          <w:szCs w:val="24"/>
        </w:rPr>
        <w:t>6. Ключевые показатели муниципального жилищного контроля и их целевые значения</w:t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- ключевые показатели муниципального жилищного контроля;</w:t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- индикативные показатели муниципального жилищного контроля.</w:t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Ключевые показатели муниципального жилищного контроля и их целевые значения, индикативные показатели муниципального жилищного контроля представлены в приложении 1</w:t>
      </w:r>
      <w:r>
        <w:rPr>
          <w:color w:val="auto"/>
          <w:sz w:val="24"/>
          <w:szCs w:val="24"/>
        </w:rPr>
        <w:t>.</w:t>
      </w:r>
    </w:p>
    <w:p>
      <w:pPr>
        <w:pStyle w:val="Default"/>
        <w:ind w:firstLine="567"/>
        <w:jc w:val="both"/>
        <w:rPr>
          <w:color w:val="auto"/>
        </w:rPr>
      </w:pPr>
      <w:r>
        <w:rPr>
          <w:sz w:val="24"/>
          <w:szCs w:val="24"/>
        </w:rPr>
      </w:r>
    </w:p>
    <w:p>
      <w:pPr>
        <w:pStyle w:val="Default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подготовки доклада возлагается на орган контроля.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№ 1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 Староиванцевского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27.01.2022 </w:t>
      </w:r>
      <w:r>
        <w:rPr>
          <w:rFonts w:cs="Times New Roman" w:ascii="Times New Roman" w:hAnsi="Times New Roman"/>
          <w:sz w:val="24"/>
          <w:szCs w:val="24"/>
        </w:rPr>
        <w:t xml:space="preserve"> №  </w:t>
      </w:r>
      <w:r>
        <w:rPr>
          <w:rFonts w:cs="Times New Roman" w:ascii="Times New Roman" w:hAnsi="Times New Roman"/>
          <w:sz w:val="24"/>
          <w:szCs w:val="24"/>
        </w:rPr>
        <w:t xml:space="preserve">4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жилищного контроля на территории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жилищного контроля на территории Староиванцевского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f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0c2c66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663a"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0c2c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link w:val="ConsPlusNormal1"/>
    <w:qFormat/>
    <w:rsid w:val="000c2c6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LibreOffice/7.1.2.2$Windows_X86_64 LibreOffice_project/8a45595d069ef5570103caea1b71cc9d82b2aae4</Application>
  <AppVersion>15.0000</AppVersion>
  <Pages>3</Pages>
  <Words>531</Words>
  <Characters>4092</Characters>
  <CharactersWithSpaces>4854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2022-01-25T06:02:00Z</dcterms:created>
  <dc:creator>baushkova</dc:creator>
  <dc:description/>
  <dc:language>ru-RU</dc:language>
  <cp:lastModifiedBy/>
  <cp:lastPrinted>2022-01-27T11:54:37Z</cp:lastPrinted>
  <dcterms:modified xsi:type="dcterms:W3CDTF">2022-01-27T11:55:31Z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