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ED" w:rsidRPr="00385EE6" w:rsidRDefault="00385E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3B1E13" wp14:editId="21FD8BDB">
            <wp:extent cx="4667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E6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8D11ED" w:rsidRPr="00385EE6" w:rsidRDefault="00385EE6">
      <w:pPr>
        <w:keepNext/>
        <w:tabs>
          <w:tab w:val="left" w:pos="0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 xml:space="preserve">Администрация  Смирновского </w:t>
      </w:r>
      <w:r>
        <w:rPr>
          <w:rFonts w:ascii="Arial" w:eastAsia="Times New Roman" w:hAnsi="Arial" w:cs="Arial"/>
          <w:b/>
          <w:sz w:val="24"/>
          <w:szCs w:val="24"/>
        </w:rPr>
        <w:t>сельсовета</w:t>
      </w:r>
      <w:r w:rsidRPr="00385EE6">
        <w:rPr>
          <w:rFonts w:ascii="Arial" w:eastAsia="Times New Roman" w:hAnsi="Arial" w:cs="Arial"/>
          <w:b/>
          <w:sz w:val="24"/>
          <w:szCs w:val="24"/>
        </w:rPr>
        <w:t xml:space="preserve">  Шатковского муниципального района Нижегородской области</w:t>
      </w:r>
    </w:p>
    <w:p w:rsidR="008D11ED" w:rsidRPr="00385EE6" w:rsidRDefault="00385EE6">
      <w:pPr>
        <w:keepNext/>
        <w:tabs>
          <w:tab w:val="left" w:pos="0"/>
        </w:tabs>
        <w:suppressAutoHyphens/>
        <w:spacing w:before="120" w:after="24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 xml:space="preserve">ПРОЕКТ </w:t>
      </w:r>
      <w:r w:rsidRPr="00385EE6">
        <w:rPr>
          <w:rFonts w:ascii="Arial" w:eastAsia="Times New Roman" w:hAnsi="Arial" w:cs="Arial"/>
          <w:spacing w:val="20"/>
          <w:sz w:val="24"/>
          <w:szCs w:val="24"/>
        </w:rPr>
        <w:t>ПОСТАНОВЛЕНИ</w:t>
      </w:r>
      <w:r>
        <w:rPr>
          <w:rFonts w:ascii="Arial" w:eastAsia="Times New Roman" w:hAnsi="Arial" w:cs="Arial"/>
          <w:spacing w:val="20"/>
          <w:sz w:val="24"/>
          <w:szCs w:val="24"/>
        </w:rPr>
        <w:t>я</w:t>
      </w:r>
      <w:r w:rsidRPr="00385EE6">
        <w:rPr>
          <w:rFonts w:ascii="Arial" w:eastAsia="Times New Roman" w:hAnsi="Arial" w:cs="Arial"/>
          <w:spacing w:val="20"/>
          <w:sz w:val="24"/>
          <w:szCs w:val="24"/>
        </w:rPr>
        <w:tab/>
      </w:r>
    </w:p>
    <w:tbl>
      <w:tblPr>
        <w:tblW w:w="0" w:type="auto"/>
        <w:tblInd w:w="9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2584"/>
        <w:gridCol w:w="1723"/>
      </w:tblGrid>
      <w:tr w:rsidR="008D11ED" w:rsidRPr="00385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ED" w:rsidRPr="00385EE6" w:rsidRDefault="008D11E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ED" w:rsidRPr="00385EE6" w:rsidRDefault="00385EE6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5EE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ED" w:rsidRPr="00385EE6" w:rsidRDefault="008D11ED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D11ED" w:rsidRPr="00385EE6" w:rsidRDefault="008D11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9"/>
      </w:tblGrid>
      <w:tr w:rsidR="008D11ED" w:rsidRPr="00385EE6">
        <w:tblPrEx>
          <w:tblCellMar>
            <w:top w:w="0" w:type="dxa"/>
            <w:bottom w:w="0" w:type="dxa"/>
          </w:tblCellMar>
        </w:tblPrEx>
        <w:tc>
          <w:tcPr>
            <w:tcW w:w="6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ED" w:rsidRPr="00385EE6" w:rsidRDefault="00385EE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5EE6">
              <w:rPr>
                <w:rFonts w:ascii="Arial" w:eastAsia="Times New Roman" w:hAnsi="Arial" w:cs="Arial"/>
                <w:b/>
                <w:sz w:val="24"/>
                <w:szCs w:val="24"/>
              </w:rPr>
              <w:t>«Об утверждении Административного Регламента по оказанию муниципальной услуги «</w:t>
            </w:r>
            <w:r w:rsidRPr="00385EE6">
              <w:rPr>
                <w:rFonts w:ascii="Arial" w:eastAsia="Times New Roman" w:hAnsi="Arial" w:cs="Arial"/>
                <w:b/>
                <w:sz w:val="24"/>
                <w:szCs w:val="24"/>
              </w:rPr>
              <w:t>Выдача разрешений на размещение мелкорозничной нестационарной (уличной)</w:t>
            </w:r>
            <w:proofErr w:type="gramStart"/>
            <w:r w:rsidRPr="00385EE6">
              <w:rPr>
                <w:rFonts w:ascii="Arial" w:eastAsia="Times New Roman" w:hAnsi="Arial" w:cs="Arial"/>
                <w:b/>
                <w:sz w:val="24"/>
                <w:szCs w:val="24"/>
              </w:rPr>
              <w:t>,с</w:t>
            </w:r>
            <w:proofErr w:type="gramEnd"/>
            <w:r w:rsidRPr="00385EE6">
              <w:rPr>
                <w:rFonts w:ascii="Arial" w:eastAsia="Times New Roman" w:hAnsi="Arial" w:cs="Arial"/>
                <w:b/>
                <w:sz w:val="24"/>
                <w:szCs w:val="24"/>
              </w:rPr>
              <w:t>езонной торговли ,а также в период проведения ярмарок и культурно-массовых мероприятий» на территории Смирновского сельского поселения</w:t>
            </w:r>
          </w:p>
          <w:p w:rsidR="008D11ED" w:rsidRPr="00385EE6" w:rsidRDefault="008D11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385EE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 декабря 2009 г. N 381-ФЗ "Об основах государственного регулирования торговой деятельнос</w:t>
      </w:r>
      <w:r w:rsidRPr="00385EE6">
        <w:rPr>
          <w:rFonts w:ascii="Arial" w:eastAsia="Times New Roman" w:hAnsi="Arial" w:cs="Arial"/>
          <w:sz w:val="24"/>
          <w:szCs w:val="24"/>
        </w:rPr>
        <w:t>ти в Российской Федерации», Федеральным законом  от 02.05.2006 г. № 59 – ФЗ «О порядке рассмотрения обращений граждан Российской Федерации»; в соответствии с Концепцией административной реформы в Российской Федерации в 2006-2010 годах, постановлением Прави</w:t>
      </w:r>
      <w:r w:rsidRPr="00385EE6">
        <w:rPr>
          <w:rFonts w:ascii="Arial" w:eastAsia="Times New Roman" w:hAnsi="Arial" w:cs="Arial"/>
          <w:sz w:val="24"/>
          <w:szCs w:val="24"/>
        </w:rPr>
        <w:t>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  администрация Смирновского сельского поселения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1. </w:t>
      </w:r>
      <w:r w:rsidRPr="00385EE6">
        <w:rPr>
          <w:rFonts w:ascii="Arial" w:eastAsia="Times New Roman" w:hAnsi="Arial" w:cs="Arial"/>
          <w:sz w:val="24"/>
          <w:szCs w:val="24"/>
        </w:rPr>
        <w:t>Утвердить Административный Регламент предоставления муниципальной услуги «Выдача разрешений на размещение мелкорозничной нестационарной (уличной), сезонной торговли, а также в период проведения ярмарок и культурно-массовых мероприятий» на территории Смирно</w:t>
      </w:r>
      <w:r w:rsidRPr="00385EE6">
        <w:rPr>
          <w:rFonts w:ascii="Arial" w:eastAsia="Times New Roman" w:hAnsi="Arial" w:cs="Arial"/>
          <w:sz w:val="24"/>
          <w:szCs w:val="24"/>
        </w:rPr>
        <w:t>вского сельского поселения.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Контроль    за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>    исполнением    данного    Постановления оставляю за собой.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3. Настоящее Постановление разместить  на информационных стендах поселения.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4.Настоящее Постановление вступает в силу с момента подписания</w:t>
      </w:r>
    </w:p>
    <w:p w:rsidR="008D11ED" w:rsidRPr="00385EE6" w:rsidRDefault="00385EE6">
      <w:pPr>
        <w:tabs>
          <w:tab w:val="left" w:pos="5835"/>
        </w:tabs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8D11ED" w:rsidRPr="00385EE6" w:rsidRDefault="00385EE6">
      <w:pPr>
        <w:tabs>
          <w:tab w:val="left" w:pos="5835"/>
        </w:tabs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   </w:t>
      </w:r>
      <w:r w:rsidRPr="00385EE6">
        <w:rPr>
          <w:rFonts w:ascii="Arial" w:eastAsia="Times New Roman" w:hAnsi="Arial" w:cs="Arial"/>
          <w:sz w:val="24"/>
          <w:szCs w:val="24"/>
        </w:rPr>
        <w:t xml:space="preserve">  Глава администрации                                                      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     Смирновского сельсовета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                                             В.Н.Куркин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                              </w:t>
      </w:r>
      <w:r w:rsidRPr="00385EE6"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</w:p>
    <w:p w:rsidR="008D11ED" w:rsidRPr="00385EE6" w:rsidRDefault="008D11ED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1ED" w:rsidRPr="00385EE6" w:rsidRDefault="008D11ED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1ED" w:rsidRPr="00385EE6" w:rsidRDefault="008D11ED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1ED" w:rsidRPr="00385EE6" w:rsidRDefault="008D11ED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Постановлением №__от «__»___</w:t>
      </w:r>
      <w:r w:rsidRPr="00385EE6">
        <w:rPr>
          <w:rFonts w:ascii="Arial" w:eastAsia="Times New Roman" w:hAnsi="Arial" w:cs="Arial"/>
          <w:sz w:val="24"/>
          <w:szCs w:val="24"/>
        </w:rPr>
        <w:t>______201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385EE6">
        <w:rPr>
          <w:rFonts w:ascii="Arial" w:eastAsia="Times New Roman" w:hAnsi="Arial" w:cs="Arial"/>
          <w:sz w:val="24"/>
          <w:szCs w:val="24"/>
        </w:rPr>
        <w:t>г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                                        </w:t>
      </w:r>
      <w:r w:rsidRPr="00385EE6">
        <w:rPr>
          <w:rFonts w:ascii="Arial" w:eastAsia="Times New Roman" w:hAnsi="Arial" w:cs="Arial"/>
          <w:b/>
          <w:sz w:val="24"/>
          <w:szCs w:val="24"/>
        </w:rPr>
        <w:t>АДМИНИСТРАТИВНЫЙ РЕГЛАМЕНТ</w:t>
      </w:r>
    </w:p>
    <w:p w:rsidR="008D11ED" w:rsidRPr="00385EE6" w:rsidRDefault="00385EE6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8D11ED" w:rsidRPr="00385EE6" w:rsidRDefault="00385EE6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«Выдача разрешений на размещение мелкорозничной нестационарной (уличной), сезонной торговли, а также в период проведения на</w:t>
      </w:r>
      <w:r w:rsidRPr="00385EE6">
        <w:rPr>
          <w:rFonts w:ascii="Arial" w:eastAsia="Times New Roman" w:hAnsi="Arial" w:cs="Arial"/>
          <w:b/>
          <w:sz w:val="24"/>
          <w:szCs w:val="24"/>
        </w:rPr>
        <w:t xml:space="preserve"> территории Смирновского сельского поселения ярмарок и культурно-массовых мероприятий»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  <w:r w:rsidRPr="00385EE6">
        <w:rPr>
          <w:rFonts w:ascii="Arial" w:eastAsia="Times New Roman" w:hAnsi="Arial" w:cs="Arial"/>
          <w:b/>
          <w:sz w:val="24"/>
          <w:szCs w:val="24"/>
        </w:rPr>
        <w:t>1.     ОБЩИЕ ПОЛОЖЕНИЯ.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1.1. Настоящий Регламент (далее Регламент) определяет последовательность (процедуры) и сроки действий по осуществлению обеспечения предоставлен</w:t>
      </w:r>
      <w:r w:rsidRPr="00385EE6">
        <w:rPr>
          <w:rFonts w:ascii="Arial" w:eastAsia="Times New Roman" w:hAnsi="Arial" w:cs="Arial"/>
          <w:sz w:val="24"/>
          <w:szCs w:val="24"/>
        </w:rPr>
        <w:t>ия муниципальной услуги (далее - Услуга) на территорииСмирновского сельского поселения.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1.2. Основными целями разработки Регламента являются оптимизация и повышение качества предоставления муниципальной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1.3. В Регламенте используются следующие осно</w:t>
      </w:r>
      <w:r w:rsidRPr="00385EE6">
        <w:rPr>
          <w:rFonts w:ascii="Arial" w:eastAsia="Times New Roman" w:hAnsi="Arial" w:cs="Arial"/>
          <w:sz w:val="24"/>
          <w:szCs w:val="24"/>
        </w:rPr>
        <w:t>вные понятия, определения и сокращения:</w:t>
      </w:r>
    </w:p>
    <w:p w:rsidR="008D11ED" w:rsidRPr="00385EE6" w:rsidRDefault="00385EE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 (далее - Стандарт) - часть административного регламента, устанавливающая требования к качеству и доступности муниципальных услуг;</w:t>
      </w:r>
    </w:p>
    <w:p w:rsidR="008D11ED" w:rsidRPr="00385EE6" w:rsidRDefault="00385EE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муниципальная услуга (Услуга) – услуга, о</w:t>
      </w:r>
      <w:r w:rsidRPr="00385EE6">
        <w:rPr>
          <w:rFonts w:ascii="Arial" w:eastAsia="Times New Roman" w:hAnsi="Arial" w:cs="Arial"/>
          <w:sz w:val="24"/>
          <w:szCs w:val="24"/>
        </w:rPr>
        <w:t>казываемая органами местного самоуправления по запросам заявителей по решению вопросов местного значения;</w:t>
      </w:r>
    </w:p>
    <w:p w:rsidR="008D11ED" w:rsidRPr="00385EE6" w:rsidRDefault="00385EE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нестационарная торговля – торговля, осуществляемая во временном сооружении или временной конструкции, не связанной прочно с земельным участком вне зав</w:t>
      </w:r>
      <w:r w:rsidRPr="00385EE6">
        <w:rPr>
          <w:rFonts w:ascii="Arial" w:eastAsia="Times New Roman" w:hAnsi="Arial" w:cs="Arial"/>
          <w:sz w:val="24"/>
          <w:szCs w:val="24"/>
        </w:rPr>
        <w:t>исимости от присоединения или неприсоединения к сетям инженерно-технического обеспечения, в том числе в передвижном сооружении;</w:t>
      </w:r>
    </w:p>
    <w:p w:rsidR="008D11ED" w:rsidRPr="00385EE6" w:rsidRDefault="00385EE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мелкорозничная торговая сеть – это торговая сеть, осуществляющая розничную торговлю через павильоны, киоски, палатки, а также пе</w:t>
      </w:r>
      <w:r w:rsidRPr="00385EE6">
        <w:rPr>
          <w:rFonts w:ascii="Arial" w:eastAsia="Times New Roman" w:hAnsi="Arial" w:cs="Arial"/>
          <w:sz w:val="24"/>
          <w:szCs w:val="24"/>
        </w:rPr>
        <w:t>редвижные средства развозной и разносной торговли.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К передвижным средствам развозной и разносной торговли, общественного питания и бытового обслуживания относятся торговые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автоматы, автолавки, автомагазины, тележки, лотки, сетки, корзины и иные специальные</w:t>
      </w:r>
      <w:r w:rsidRPr="00385EE6">
        <w:rPr>
          <w:rFonts w:ascii="Arial" w:eastAsia="Times New Roman" w:hAnsi="Arial" w:cs="Arial"/>
          <w:sz w:val="24"/>
          <w:szCs w:val="24"/>
        </w:rPr>
        <w:t xml:space="preserve"> приспособления.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Сооружения для мелкорозничной торговли, общественного питания и бытового обслуживания определяются следующими характеристиками: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павильон - оборудованное строение, имеющее торговый зал и помещения для хранения товарного запаса, рассчитанное</w:t>
      </w:r>
      <w:r w:rsidRPr="00385EE6">
        <w:rPr>
          <w:rFonts w:ascii="Arial" w:eastAsia="Times New Roman" w:hAnsi="Arial" w:cs="Arial"/>
          <w:sz w:val="24"/>
          <w:szCs w:val="24"/>
        </w:rPr>
        <w:t xml:space="preserve"> на одно или несколько рабочих мест;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палатка (ларек) - легко возводимая сборно - 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</w:t>
      </w:r>
      <w:r w:rsidRPr="00385EE6">
        <w:rPr>
          <w:rFonts w:ascii="Arial" w:eastAsia="Times New Roman" w:hAnsi="Arial" w:cs="Arial"/>
          <w:sz w:val="24"/>
          <w:szCs w:val="24"/>
        </w:rPr>
        <w:t>н день торговли.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В зависимости от дизайна и технологии изготовления передвижные средства мелкорозничной торговли могут выполняться в виде зонтов, тентов, укрытий, прилавков, стоек, горок, шатров, торговых рядов и других форм;</w:t>
      </w:r>
    </w:p>
    <w:p w:rsidR="008D11ED" w:rsidRPr="00385EE6" w:rsidRDefault="00385EE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сезонная торговля - торговля, </w:t>
      </w:r>
      <w:r w:rsidRPr="00385EE6">
        <w:rPr>
          <w:rFonts w:ascii="Arial" w:eastAsia="Times New Roman" w:hAnsi="Arial" w:cs="Arial"/>
          <w:sz w:val="24"/>
          <w:szCs w:val="24"/>
        </w:rPr>
        <w:t>осуществление которой непосредственно связано с природными, климатическими условиями и со временем года;</w:t>
      </w:r>
    </w:p>
    <w:p w:rsidR="008D11ED" w:rsidRPr="00385EE6" w:rsidRDefault="00385EE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ярмарка - мероприятие, имеющее временный характер и организуемое вне пределов розничных рынков, расположенных на территории муниципального образования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 xml:space="preserve"> </w:t>
      </w:r>
      <w:r w:rsidRPr="00385EE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для осуществления деятельности по продаже товаров (выполнения работ, оказания услуг);</w:t>
      </w:r>
    </w:p>
    <w:p w:rsidR="008D11ED" w:rsidRPr="00385EE6" w:rsidRDefault="00385EE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385EE6">
        <w:rPr>
          <w:rFonts w:ascii="Arial" w:eastAsia="Times New Roman" w:hAnsi="Arial" w:cs="Arial"/>
          <w:sz w:val="24"/>
          <w:szCs w:val="24"/>
        </w:rPr>
        <w:t xml:space="preserve">культурно-массовое мероприятие - мероприятие, направленное на удовлетворение духовных, эстетических, информационных, интеллектуальных и других потребностей населения в </w:t>
      </w:r>
      <w:r w:rsidRPr="00385EE6">
        <w:rPr>
          <w:rFonts w:ascii="Arial" w:eastAsia="Times New Roman" w:hAnsi="Arial" w:cs="Arial"/>
          <w:sz w:val="24"/>
          <w:szCs w:val="24"/>
        </w:rPr>
        <w:t>сфере культуры, досуга, содействия просвещению и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</w:t>
      </w:r>
      <w:r w:rsidRPr="00385EE6">
        <w:rPr>
          <w:rFonts w:ascii="Arial" w:eastAsia="Times New Roman" w:hAnsi="Arial" w:cs="Arial"/>
          <w:sz w:val="24"/>
          <w:szCs w:val="24"/>
        </w:rPr>
        <w:t xml:space="preserve"> на прилегающих к ним территориях, предназначенных (в т.ч. временно) или подготовленных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для проведения такого мероприятия).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1.4. Основные принципы предоставления муниципальной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       Услуга оказывается в целях обеспечения положений федерального за</w:t>
      </w:r>
      <w:r w:rsidRPr="00385EE6">
        <w:rPr>
          <w:rFonts w:ascii="Arial" w:eastAsia="Times New Roman" w:hAnsi="Arial" w:cs="Arial"/>
          <w:sz w:val="24"/>
          <w:szCs w:val="24"/>
        </w:rPr>
        <w:t>кона от 06.10.2003 N 131-ФЗ «Об общих принципах организации местного самоуправления в Российской Федерации» по решению вопросов местного значения поселения: создание условий для обеспечения жителей поселения услугами общественного питания, торговли и бытов</w:t>
      </w:r>
      <w:r w:rsidRPr="00385EE6">
        <w:rPr>
          <w:rFonts w:ascii="Arial" w:eastAsia="Times New Roman" w:hAnsi="Arial" w:cs="Arial"/>
          <w:sz w:val="24"/>
          <w:szCs w:val="24"/>
        </w:rPr>
        <w:t>ого обслуживания.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Услуга оказывается в целях упорядочения размещения объектов нестационарной торговли на территории муниципального образования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1.5. Права заявителей при получении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Пользователями Услуги являются юридические и физические лица, находящ</w:t>
      </w:r>
      <w:r w:rsidRPr="00385EE6">
        <w:rPr>
          <w:rFonts w:ascii="Arial" w:eastAsia="Times New Roman" w:hAnsi="Arial" w:cs="Arial"/>
          <w:sz w:val="24"/>
          <w:szCs w:val="24"/>
        </w:rPr>
        <w:t>иеся на территории Смирновского сельского поселения.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Пользователи Услуги имеют следующие права: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получение достоверной и полной информации о получении Услуги;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получение Услуги надлежащего качества и в установленные сроки;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- </w:t>
      </w:r>
      <w:r w:rsidRPr="00385EE6">
        <w:rPr>
          <w:rFonts w:ascii="Arial" w:eastAsia="Times New Roman" w:hAnsi="Arial" w:cs="Arial"/>
          <w:sz w:val="24"/>
          <w:szCs w:val="24"/>
        </w:rPr>
        <w:t>обжалование действий (бездействий) должностных лиц, ответственных за предоставление Услуги;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другие права, предусмотренные законодательством, непосредственно связанные с получением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1.6. Обязанности муниципальных служащих и должностных лиц, ответст</w:t>
      </w:r>
      <w:r w:rsidRPr="00385EE6">
        <w:rPr>
          <w:rFonts w:ascii="Arial" w:eastAsia="Times New Roman" w:hAnsi="Arial" w:cs="Arial"/>
          <w:sz w:val="24"/>
          <w:szCs w:val="24"/>
        </w:rPr>
        <w:t>венных за предоставление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Ответственные за предоставление Услуги обязаны: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размещать в установленных местах достоверную и полную информацию о предоставлении Услуги, а также вносить изменения в информацию;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предоставлять Услугу надлежащего качества</w:t>
      </w:r>
      <w:r w:rsidRPr="00385EE6">
        <w:rPr>
          <w:rFonts w:ascii="Arial" w:eastAsia="Times New Roman" w:hAnsi="Arial" w:cs="Arial"/>
          <w:sz w:val="24"/>
          <w:szCs w:val="24"/>
        </w:rPr>
        <w:t xml:space="preserve"> и в установленные сроки в соответствии с Регламентом;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рассматривать в установленные Регламентом сроки обращения (жалобы) на действия (бездействия) должностных лиц, ответственных за предоставление Услуги;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другие обязанности, предусмотренные законодател</w:t>
      </w:r>
      <w:r w:rsidRPr="00385EE6">
        <w:rPr>
          <w:rFonts w:ascii="Arial" w:eastAsia="Times New Roman" w:hAnsi="Arial" w:cs="Arial"/>
          <w:sz w:val="24"/>
          <w:szCs w:val="24"/>
        </w:rPr>
        <w:t>ьством, непосредственно связанные с предоставлением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1.7. Порядок информирования об Услуге.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Информация об Услуге размещается непосредственно в местах ее предоставления, на информационных стендах поселения,  в сети Интернет, а также в средствах массо</w:t>
      </w:r>
      <w:r w:rsidRPr="00385EE6">
        <w:rPr>
          <w:rFonts w:ascii="Arial" w:eastAsia="Times New Roman" w:hAnsi="Arial" w:cs="Arial"/>
          <w:sz w:val="24"/>
          <w:szCs w:val="24"/>
        </w:rPr>
        <w:t>вой информации.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  <w:r w:rsidRPr="00385EE6">
        <w:rPr>
          <w:rFonts w:ascii="Arial" w:eastAsia="Times New Roman" w:hAnsi="Arial" w:cs="Arial"/>
          <w:b/>
          <w:sz w:val="24"/>
          <w:szCs w:val="24"/>
        </w:rPr>
        <w:t>2.     СТАНДАРТ ПРЕДОСТАВЛЕНИЯ МУНИЦИПАЛЬНОЙ УСЛУГИ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2.1. Наименование муниципальной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«</w:t>
      </w:r>
      <w:r w:rsidRPr="00385EE6">
        <w:rPr>
          <w:rFonts w:ascii="Arial" w:eastAsia="Times New Roman" w:hAnsi="Arial" w:cs="Arial"/>
          <w:sz w:val="24"/>
          <w:szCs w:val="24"/>
        </w:rPr>
        <w:t>Выдача разрешений на размещение мелкорозничной нестационарной (уличной), сезонной торговли, а также в период проведения на территории Смирновского сельского поселения ярмарок и культурно-массовых мероприятий. Консультирование субъектов потребительского рын</w:t>
      </w:r>
      <w:r w:rsidRPr="00385EE6">
        <w:rPr>
          <w:rFonts w:ascii="Arial" w:eastAsia="Times New Roman" w:hAnsi="Arial" w:cs="Arial"/>
          <w:sz w:val="24"/>
          <w:szCs w:val="24"/>
        </w:rPr>
        <w:t>ка».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2.2. Наименование органа, предоставляющего муниципальную услугу, его структурных подразделени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й-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Администрация Смирновского сельского поселения 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2.3. Результат предоставления муниципальной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>ыдача временного разрешения на осуществление мелкор</w:t>
      </w:r>
      <w:r w:rsidRPr="00385EE6">
        <w:rPr>
          <w:rFonts w:ascii="Arial" w:eastAsia="Times New Roman" w:hAnsi="Arial" w:cs="Arial"/>
          <w:sz w:val="24"/>
          <w:szCs w:val="24"/>
        </w:rPr>
        <w:t>озничной торговли, предоставление услуг и общественного питания на территории поселения;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отказ в выдаче временного разрешения;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письменный ответ на письменный запрос, устная консультация на устный вопрос.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2.4. Сроки предоставления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>одача заявл</w:t>
      </w:r>
      <w:r w:rsidRPr="00385EE6">
        <w:rPr>
          <w:rFonts w:ascii="Arial" w:eastAsia="Times New Roman" w:hAnsi="Arial" w:cs="Arial"/>
          <w:sz w:val="24"/>
          <w:szCs w:val="24"/>
        </w:rPr>
        <w:t>ения в  администрацию – прием заявления осуществляется немедленно при обращении;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рассмотрение заявления о выдаче временного разрешения и подготовка результатов – от 5 до 30 дней с момента получения заявления;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выдача временного разрешения или отказ в вы</w:t>
      </w:r>
      <w:r w:rsidRPr="00385EE6">
        <w:rPr>
          <w:rFonts w:ascii="Arial" w:eastAsia="Times New Roman" w:hAnsi="Arial" w:cs="Arial"/>
          <w:sz w:val="24"/>
          <w:szCs w:val="24"/>
        </w:rPr>
        <w:t>даче – не позднее дня предполагаемого начала деятельности, указанного в заявлении  (форма временного разрешения приведена в Приложении 1 к настоящему регламенту);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устная консультация – немедленно при обращении;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письменный ответ – в течение одного месяц</w:t>
      </w:r>
      <w:r w:rsidRPr="00385EE6">
        <w:rPr>
          <w:rFonts w:ascii="Arial" w:eastAsia="Times New Roman" w:hAnsi="Arial" w:cs="Arial"/>
          <w:sz w:val="24"/>
          <w:szCs w:val="24"/>
        </w:rPr>
        <w:t>а со дня получения запроса.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2.5. Правовые основания для предоставления муниципальной услуги: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  Конституция Российской Федерации;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Федеральный закон от 28 декабря 2009 г. N 381-ФЗ "Об основах государственного регулирования торговой деятельности в Российской Федерации";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Федеральный закон  от 02.05.2006 г. № 59 – ФЗ «О порядке рассмотрения обращений граждан Российской Федерации»;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- </w:t>
      </w:r>
      <w:r w:rsidRPr="00385EE6">
        <w:rPr>
          <w:rFonts w:ascii="Arial" w:eastAsia="Times New Roman" w:hAnsi="Arial" w:cs="Arial"/>
          <w:sz w:val="24"/>
          <w:szCs w:val="24"/>
        </w:rPr>
        <w:t>Постановление главы администрацииСмирновского сельского поселения от «____»_________201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385EE6">
        <w:rPr>
          <w:rFonts w:ascii="Arial" w:eastAsia="Times New Roman" w:hAnsi="Arial" w:cs="Arial"/>
          <w:sz w:val="24"/>
          <w:szCs w:val="24"/>
        </w:rPr>
        <w:t xml:space="preserve"> №____ «Об упорядочении нестационарной мелкорозничной торговли на территории Смирновского сельского поселения».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      Перечень документов, необходимых для предоставле</w:t>
      </w:r>
      <w:r w:rsidRPr="00385EE6">
        <w:rPr>
          <w:rFonts w:ascii="Arial" w:eastAsia="Times New Roman" w:hAnsi="Arial" w:cs="Arial"/>
          <w:sz w:val="24"/>
          <w:szCs w:val="24"/>
        </w:rPr>
        <w:t>ния муниципальной услуги: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письменное обращение заявителя (заявление) о выдаче разрешения (заявление представляется не менее чем за 5 дней до предполагаемого начала осуществления деятельности) либо о получении консультации (произвольная форма);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  копия д</w:t>
      </w:r>
      <w:r w:rsidRPr="00385EE6">
        <w:rPr>
          <w:rFonts w:ascii="Arial" w:eastAsia="Times New Roman" w:hAnsi="Arial" w:cs="Arial"/>
          <w:sz w:val="24"/>
          <w:szCs w:val="24"/>
        </w:rPr>
        <w:t>оговора со специализированной организацией по вывозу твердых бытовых отходов (ТБО)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план размещения объекта мелкорозничной торговли на местности, согласованный с отделом по благоустройству, дорожному хозяйству и природопользованию администрации Шатковског</w:t>
      </w:r>
      <w:r w:rsidRPr="00385EE6">
        <w:rPr>
          <w:rFonts w:ascii="Arial" w:eastAsia="Times New Roman" w:hAnsi="Arial" w:cs="Arial"/>
          <w:sz w:val="24"/>
          <w:szCs w:val="24"/>
        </w:rPr>
        <w:t xml:space="preserve">о муниципального района, а при размещении </w:t>
      </w:r>
      <w:r w:rsidRPr="00385EE6">
        <w:rPr>
          <w:rFonts w:ascii="Arial" w:eastAsia="Times New Roman" w:hAnsi="Arial" w:cs="Arial"/>
          <w:sz w:val="24"/>
          <w:szCs w:val="24"/>
        </w:rPr>
        <w:lastRenderedPageBreak/>
        <w:t xml:space="preserve">нестационарных торговых объектов на земельном участке, находящемся в частной собственности и с собственником  земельного участка; для согласования необходимо представить  договор со специализированной организацией </w:t>
      </w:r>
      <w:r w:rsidRPr="00385EE6">
        <w:rPr>
          <w:rFonts w:ascii="Arial" w:eastAsia="Times New Roman" w:hAnsi="Arial" w:cs="Arial"/>
          <w:sz w:val="24"/>
          <w:szCs w:val="24"/>
        </w:rPr>
        <w:t>по вывозу ТБО;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выписка из Единого государственного реестра юридических лиц или из Единого государственного реестра индивидуальных предпринимателей ЕГРЮЛ, ЕГРИП) или её нотариально удостоверенная копия;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- </w:t>
      </w:r>
      <w:r w:rsidRPr="00385EE6">
        <w:rPr>
          <w:rFonts w:ascii="Arial" w:eastAsia="Times New Roman" w:hAnsi="Arial" w:cs="Arial"/>
          <w:sz w:val="24"/>
          <w:szCs w:val="24"/>
        </w:rPr>
        <w:t>копия свидетельства о постановке юридического лица или индивидуального предпринимателя на учёт в налоговом органе;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копия документа, удостоверяющая личность заявителя (копия документа, подтверждающего полномочия лица на размещение объекта от имени заявите</w:t>
      </w:r>
      <w:r w:rsidRPr="00385EE6">
        <w:rPr>
          <w:rFonts w:ascii="Arial" w:eastAsia="Times New Roman" w:hAnsi="Arial" w:cs="Arial"/>
          <w:sz w:val="24"/>
          <w:szCs w:val="24"/>
        </w:rPr>
        <w:t>ля (доверенность));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для физических лиц – копия документа, удостоверяющего личность (копия документа, подтверждающего полномочия лица на размещение объекта от имени заявителя (доверенность)), копия документа подтверждающего право на льготы, справка о нали</w:t>
      </w:r>
      <w:r w:rsidRPr="00385EE6">
        <w:rPr>
          <w:rFonts w:ascii="Arial" w:eastAsia="Times New Roman" w:hAnsi="Arial" w:cs="Arial"/>
          <w:sz w:val="24"/>
          <w:szCs w:val="24"/>
        </w:rPr>
        <w:t>чии личного подсобного хозяйства.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Все копии документов представляются вместе с предъявлением их оригиналов, в случае если копии не заверены нотариусом.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2.6.         </w:t>
      </w:r>
      <w:r w:rsidRPr="00385EE6">
        <w:rPr>
          <w:rFonts w:ascii="Arial" w:eastAsia="Times New Roman" w:hAnsi="Arial" w:cs="Arial"/>
          <w:sz w:val="24"/>
          <w:szCs w:val="24"/>
        </w:rPr>
        <w:t>Перечень оснований для отказа в рассмотрении обращения заявителя о предоставлении муниципальной услуги: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неполный пакет документов;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отсутствие необходимых согласований;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несоответствия сведений в представленных документах.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2.7.         Перечень основан</w:t>
      </w:r>
      <w:r w:rsidRPr="00385EE6">
        <w:rPr>
          <w:rFonts w:ascii="Arial" w:eastAsia="Times New Roman" w:hAnsi="Arial" w:cs="Arial"/>
          <w:sz w:val="24"/>
          <w:szCs w:val="24"/>
        </w:rPr>
        <w:t>ий для отказа в предоставлении муниципальной услуги: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85EE6">
        <w:rPr>
          <w:rFonts w:ascii="Arial" w:eastAsia="Times New Roman" w:hAnsi="Arial" w:cs="Arial"/>
          <w:sz w:val="24"/>
          <w:szCs w:val="24"/>
        </w:rPr>
        <w:t>- указанный в заявлении адрес размещения объекта не входит в утвержденную схему размещения нестационарных торговых объектов, расположенных на земельных участках, в зданиях, строениях, сооружениях, находя</w:t>
      </w:r>
      <w:r w:rsidRPr="00385EE6">
        <w:rPr>
          <w:rFonts w:ascii="Arial" w:eastAsia="Times New Roman" w:hAnsi="Arial" w:cs="Arial"/>
          <w:sz w:val="24"/>
          <w:szCs w:val="24"/>
        </w:rPr>
        <w:t>щихся в государственной и муниципальной собственности на территории Смирновского сельского поселения (в Схему могут вноситься изменения и дополнения);</w:t>
      </w:r>
      <w:proofErr w:type="gramEnd"/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в соответствии со Схемой по адресу, указанному в заявлении, находится другой объект мелкорозничной сети</w:t>
      </w:r>
      <w:r w:rsidRPr="00385EE6">
        <w:rPr>
          <w:rFonts w:ascii="Arial" w:eastAsia="Times New Roman" w:hAnsi="Arial" w:cs="Arial"/>
          <w:sz w:val="24"/>
          <w:szCs w:val="24"/>
        </w:rPr>
        <w:t>, имеющий действующее Разрешение;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предполагаемый ассортимент и условия реализации товаров не соответствуют требованиям де</w:t>
      </w:r>
      <w:r w:rsidRPr="00385EE6">
        <w:rPr>
          <w:rFonts w:ascii="Arial" w:eastAsia="Times New Roman" w:hAnsi="Arial" w:cs="Arial"/>
          <w:sz w:val="24"/>
          <w:szCs w:val="24"/>
        </w:rPr>
        <w:t>йствующего законодательства.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2.8.         Размер платы за предоставление муниципал</w:t>
      </w:r>
      <w:r w:rsidRPr="00385EE6">
        <w:rPr>
          <w:rFonts w:ascii="Arial" w:eastAsia="Times New Roman" w:hAnsi="Arial" w:cs="Arial"/>
          <w:sz w:val="24"/>
          <w:szCs w:val="24"/>
        </w:rPr>
        <w:t>ьной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Услуга предоставляется безвозмездно.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2.9.         Требования к помещениям, в которых предоставляется муниципальная услуга.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Место нахождения администрации: 60771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385EE6">
        <w:rPr>
          <w:rFonts w:ascii="Arial" w:eastAsia="Times New Roman" w:hAnsi="Arial" w:cs="Arial"/>
          <w:sz w:val="24"/>
          <w:szCs w:val="24"/>
        </w:rPr>
        <w:t xml:space="preserve">  Нижегородская  область, Шатковский район, селоСмирново, улица Советская, дом 36.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администрации, телефоны: email: smirnovoadm@mail.ru 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тел./факс: 8 (83190) 488- 73.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Сведения о графике (режиме) приема заявителей уполномоченным лицом: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Понедельни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к-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четверг   с 08.00 до 16.00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пятница   неприемный день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Перерыв на обе</w:t>
      </w:r>
      <w:r w:rsidRPr="00385EE6">
        <w:rPr>
          <w:rFonts w:ascii="Arial" w:eastAsia="Times New Roman" w:hAnsi="Arial" w:cs="Arial"/>
          <w:sz w:val="24"/>
          <w:szCs w:val="24"/>
        </w:rPr>
        <w:t>д с 12.00 до 13.00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Выходные дни: суббота, воскресенье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Оказание Услуги осуществляется непосредственно специалистом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85EE6">
        <w:rPr>
          <w:rFonts w:ascii="Arial" w:eastAsia="Times New Roman" w:hAnsi="Arial" w:cs="Arial"/>
          <w:sz w:val="24"/>
          <w:szCs w:val="24"/>
        </w:rPr>
        <w:t>Смирновского сельского поселения.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2.11. Информирование граждан осуществляется посредством: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размещением на информационных стендах</w:t>
      </w:r>
      <w:r w:rsidRPr="00385EE6">
        <w:rPr>
          <w:rFonts w:ascii="Arial" w:eastAsia="Times New Roman" w:hAnsi="Arial" w:cs="Arial"/>
          <w:sz w:val="24"/>
          <w:szCs w:val="24"/>
        </w:rPr>
        <w:t xml:space="preserve"> поселения;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информирование при личном обращении и по телефону;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размещение информации в сети Интернет и др. источниках информации.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2.12.    Показатели доступности и качества предоставления муниципальной услуги:</w:t>
      </w:r>
    </w:p>
    <w:p w:rsidR="008D11ED" w:rsidRPr="00385EE6" w:rsidRDefault="00385EE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Возможность подачи заявления всеми желающими.</w:t>
      </w:r>
    </w:p>
    <w:p w:rsidR="008D11ED" w:rsidRPr="00385EE6" w:rsidRDefault="00385EE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Получение временного разрешения при соблюдении всех установленных условий.</w:t>
      </w:r>
    </w:p>
    <w:p w:rsidR="008D11ED" w:rsidRPr="00385EE6" w:rsidRDefault="00385EE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Отсутствие жалоб и положительные отзывы о предоставленной Услуге.</w:t>
      </w:r>
    </w:p>
    <w:p w:rsidR="008D11ED" w:rsidRPr="00385EE6" w:rsidRDefault="00385EE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Возможность обжалования действий (бездействий), решений, принятых при предоставлении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  <w:r w:rsidRPr="00385EE6">
        <w:rPr>
          <w:rFonts w:ascii="Arial" w:eastAsia="Times New Roman" w:hAnsi="Arial" w:cs="Arial"/>
          <w:b/>
          <w:sz w:val="24"/>
          <w:szCs w:val="24"/>
        </w:rPr>
        <w:t xml:space="preserve">3.           СОСТАВ, </w:t>
      </w:r>
      <w:r w:rsidRPr="00385EE6">
        <w:rPr>
          <w:rFonts w:ascii="Arial" w:eastAsia="Times New Roman" w:hAnsi="Arial" w:cs="Arial"/>
          <w:b/>
          <w:sz w:val="24"/>
          <w:szCs w:val="24"/>
        </w:rPr>
        <w:t>ПОСЛЕДОВАТЕЛЬНОСТЬ И СРОКИ ВЫПОЛНЕНИЯ ПРОЦЕДУР ПРЕДОСТАВЛЕНИЯ МУНИЦИПАЛЬНОЙ УСЛУГИ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3.1.         Для приобретения возможности получить муниципальную услугу по получению временного разрешения необходимо: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- </w:t>
      </w:r>
      <w:r w:rsidRPr="00385EE6">
        <w:rPr>
          <w:rFonts w:ascii="Arial" w:eastAsia="Times New Roman" w:hAnsi="Arial" w:cs="Arial"/>
          <w:sz w:val="24"/>
          <w:szCs w:val="24"/>
        </w:rPr>
        <w:t>представить заявление на получение Услуги в администрацию  Смирновского сельского поселения: заявление может быть представлено лично, через уполномоченного представителя, направлено почтой (в том числе электронной);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представить документы, необходимые для</w:t>
      </w:r>
      <w:r w:rsidRPr="00385EE6">
        <w:rPr>
          <w:rFonts w:ascii="Arial" w:eastAsia="Times New Roman" w:hAnsi="Arial" w:cs="Arial"/>
          <w:sz w:val="24"/>
          <w:szCs w:val="24"/>
        </w:rPr>
        <w:t xml:space="preserve"> получения Услуги: документы должны быть представлены лично, через уполномоченного представителя или  направлены почтой (вместе с заявлением).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 результатам рассмотрения заявления Администрация выдает временное разрешение на осуществление мелкорозничной т</w:t>
      </w:r>
      <w:r w:rsidRPr="00385EE6">
        <w:rPr>
          <w:rFonts w:ascii="Arial" w:eastAsia="Times New Roman" w:hAnsi="Arial" w:cs="Arial"/>
          <w:sz w:val="24"/>
          <w:szCs w:val="24"/>
        </w:rPr>
        <w:t>орговли, предоставление услуг и общественного питания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85EE6">
        <w:rPr>
          <w:rFonts w:ascii="Arial" w:eastAsia="Times New Roman" w:hAnsi="Arial" w:cs="Arial"/>
          <w:sz w:val="24"/>
          <w:szCs w:val="24"/>
        </w:rPr>
        <w:t>Смирновского сельского поселения или мотивированный отказ в предоставлении Услуги.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Временное разрешение выдается лично или уполномоченному представителю при обращении.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Мотивированный отказ </w:t>
      </w:r>
      <w:r w:rsidRPr="00385EE6">
        <w:rPr>
          <w:rFonts w:ascii="Arial" w:eastAsia="Times New Roman" w:hAnsi="Arial" w:cs="Arial"/>
          <w:sz w:val="24"/>
          <w:szCs w:val="24"/>
        </w:rPr>
        <w:t>в предоставлении Услуги выдается лично, уполномоченному представителю при обращении или направляется почтой.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Временные разрешения выдаются на срок, указанный заявителем, но не более: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- 7 месяцев – для сезонных объектов, функционирующих в период с 01 апреля</w:t>
      </w:r>
      <w:r w:rsidRPr="00385EE6">
        <w:rPr>
          <w:rFonts w:ascii="Arial" w:eastAsia="Times New Roman" w:hAnsi="Arial" w:cs="Arial"/>
          <w:sz w:val="24"/>
          <w:szCs w:val="24"/>
        </w:rPr>
        <w:t xml:space="preserve"> по 31 октября;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- 1 года – для иных объектов мелкорозничной сети.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Разрешение не подлежит передаче другим юридическим лицам, индивидуальным предпринимателям и физическим лицам.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Действия Разрешения прекращается по истечении срока, на который оно выдано.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Дейс</w:t>
      </w:r>
      <w:r w:rsidRPr="00385EE6">
        <w:rPr>
          <w:rFonts w:ascii="Arial" w:eastAsia="Times New Roman" w:hAnsi="Arial" w:cs="Arial"/>
          <w:sz w:val="24"/>
          <w:szCs w:val="24"/>
        </w:rPr>
        <w:t>твие Разрешения может быть прекращено до истечения срока, на который оно выдано:</w:t>
      </w:r>
    </w:p>
    <w:p w:rsidR="008D11ED" w:rsidRPr="00385EE6" w:rsidRDefault="00385EE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по инициативе заявителя;</w:t>
      </w:r>
    </w:p>
    <w:p w:rsidR="008D11ED" w:rsidRPr="00385EE6" w:rsidRDefault="00385EE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 инициативе администрации, в случае нарушения условий указанных во временном разрешении.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В случае утраты (повреждения) Разрешения, изменения режима </w:t>
      </w:r>
      <w:r w:rsidRPr="00385EE6">
        <w:rPr>
          <w:rFonts w:ascii="Arial" w:eastAsia="Times New Roman" w:hAnsi="Arial" w:cs="Arial"/>
          <w:sz w:val="24"/>
          <w:szCs w:val="24"/>
        </w:rPr>
        <w:t>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(за исключением случая его утраты). Разрешение переоформляется на не истекший сро</w:t>
      </w:r>
      <w:r w:rsidRPr="00385EE6">
        <w:rPr>
          <w:rFonts w:ascii="Arial" w:eastAsia="Times New Roman" w:hAnsi="Arial" w:cs="Arial"/>
          <w:sz w:val="24"/>
          <w:szCs w:val="24"/>
        </w:rPr>
        <w:t>к его действия.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 истечении срока действия Разрешения, за исключением Разрешений на размещение нестационарных объектов мелкорозничной сети, осуществляющих сезонную торговлю (оказание услуг), владелец объекта имеет преимущественное право на получение новог</w:t>
      </w:r>
      <w:r w:rsidRPr="00385EE6">
        <w:rPr>
          <w:rFonts w:ascii="Arial" w:eastAsia="Times New Roman" w:hAnsi="Arial" w:cs="Arial"/>
          <w:sz w:val="24"/>
          <w:szCs w:val="24"/>
        </w:rPr>
        <w:t>о Размещения при прочих равных условиях, кроме случаев, зафиксированных в установленном порядке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грубых и (или) систематических (более двух раз) нарушений требований нормативных правовых актов, регулирующих деятельность мелкорозничной сети.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3.2. Для приобре</w:t>
      </w:r>
      <w:r w:rsidRPr="00385EE6">
        <w:rPr>
          <w:rFonts w:ascii="Arial" w:eastAsia="Times New Roman" w:hAnsi="Arial" w:cs="Arial"/>
          <w:sz w:val="24"/>
          <w:szCs w:val="24"/>
        </w:rPr>
        <w:t>тения возможности получить муниципальную услугу по консультированию необходимо: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направить письменный запрос лично, через уполномоченного представителя или почтой (в том числе электронной);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обратиться за устной консультацией.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Консультация по вопросам предоставления муниципальной услуги проводится уполномоченным лицом Администрации, ответственным за предоставление муниципальной услуги: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предоставляется как в устной, так и в письменной форме;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на личном приеме;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с использовани</w:t>
      </w:r>
      <w:r w:rsidRPr="00385EE6">
        <w:rPr>
          <w:rFonts w:ascii="Arial" w:eastAsia="Times New Roman" w:hAnsi="Arial" w:cs="Arial"/>
          <w:sz w:val="24"/>
          <w:szCs w:val="24"/>
        </w:rPr>
        <w:t>ем средств телефонной, факсимильной связи;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с использованием средств электронной связи;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- с использованием средств почтовой связи.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 случае если для подготовки ответа требуется продолжительное время, уполномоченное лицо, осуществляющее индивидуальное устн</w:t>
      </w:r>
      <w:r w:rsidRPr="00385EE6">
        <w:rPr>
          <w:rFonts w:ascii="Arial" w:eastAsia="Times New Roman" w:hAnsi="Arial" w:cs="Arial"/>
          <w:sz w:val="24"/>
          <w:szCs w:val="24"/>
        </w:rPr>
        <w:t>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Ответ на письменное обращение готовится в течение 30 дней со дня регистр</w:t>
      </w:r>
      <w:r w:rsidRPr="00385EE6">
        <w:rPr>
          <w:rFonts w:ascii="Arial" w:eastAsia="Times New Roman" w:hAnsi="Arial" w:cs="Arial"/>
          <w:sz w:val="24"/>
          <w:szCs w:val="24"/>
        </w:rPr>
        <w:t xml:space="preserve">ации такого обращения. Письменный ответ на обращение должен содержать фамилию и номер телефона исполнителя и направляться по почтовому  адресу,  указанному  в  обращении (либо по электронной почте).  В случае если в обращении не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фамилия заявителя, </w:t>
      </w:r>
      <w:r w:rsidRPr="00385EE6">
        <w:rPr>
          <w:rFonts w:ascii="Arial" w:eastAsia="Times New Roman" w:hAnsi="Arial" w:cs="Arial"/>
          <w:sz w:val="24"/>
          <w:szCs w:val="24"/>
        </w:rPr>
        <w:t>направившего обращение, или почтовый адрес, по которому должен быть направлен ответ, ответ на обращение не дается.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3.3.         Блок-схема последовательности действий приведена в приложении  2 к настоящему Регламенту.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  <w:r w:rsidRPr="00385EE6">
        <w:rPr>
          <w:rFonts w:ascii="Arial" w:eastAsia="Times New Roman" w:hAnsi="Arial" w:cs="Arial"/>
          <w:b/>
          <w:sz w:val="24"/>
          <w:szCs w:val="24"/>
        </w:rPr>
        <w:t xml:space="preserve">4.                ФОРМЫ </w:t>
      </w:r>
      <w:proofErr w:type="gramStart"/>
      <w:r w:rsidRPr="00385EE6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385EE6">
        <w:rPr>
          <w:rFonts w:ascii="Arial" w:eastAsia="Times New Roman" w:hAnsi="Arial" w:cs="Arial"/>
          <w:b/>
          <w:sz w:val="24"/>
          <w:szCs w:val="24"/>
        </w:rPr>
        <w:t xml:space="preserve"> И</w:t>
      </w:r>
      <w:r w:rsidRPr="00385EE6">
        <w:rPr>
          <w:rFonts w:ascii="Arial" w:eastAsia="Times New Roman" w:hAnsi="Arial" w:cs="Arial"/>
          <w:b/>
          <w:sz w:val="24"/>
          <w:szCs w:val="24"/>
        </w:rPr>
        <w:t>СПОЛНЕНИЕМ РЕГЛАМЕНТА ПРЕДОСТАВЛЕНИЯ МУНИЦИПАЛЬНОЙ УСЛУГИ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 </w:t>
      </w:r>
      <w:r w:rsidRPr="00385EE6">
        <w:rPr>
          <w:rFonts w:ascii="Arial" w:eastAsia="Times New Roman" w:hAnsi="Arial" w:cs="Arial"/>
          <w:sz w:val="24"/>
          <w:szCs w:val="24"/>
        </w:rPr>
        <w:t xml:space="preserve">4.1.   Контроль осуществляется посредством проведения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проверок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уполномоченным должностным лицом Администрации.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4.2.   Проверка проводится не реже 1 раза в квартал или при поступлении заявлений и жа</w:t>
      </w:r>
      <w:r w:rsidRPr="00385EE6">
        <w:rPr>
          <w:rFonts w:ascii="Arial" w:eastAsia="Times New Roman" w:hAnsi="Arial" w:cs="Arial"/>
          <w:sz w:val="24"/>
          <w:szCs w:val="24"/>
        </w:rPr>
        <w:t>лоб от потребителей Услуг.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4.3.   Целями проведения проверок являются:</w:t>
      </w:r>
    </w:p>
    <w:p w:rsidR="008D11ED" w:rsidRPr="00385EE6" w:rsidRDefault="00385EE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установление соответствия или несоответствия порядка оказания услуги требованиям Регламента;</w:t>
      </w:r>
    </w:p>
    <w:p w:rsidR="008D11ED" w:rsidRPr="00385EE6" w:rsidRDefault="00385EE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подтверждение или опровержение факта, указанного в жалобе (заявления) потребителя.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4.4.   По</w:t>
      </w:r>
      <w:r w:rsidRPr="00385EE6">
        <w:rPr>
          <w:rFonts w:ascii="Arial" w:eastAsia="Times New Roman" w:hAnsi="Arial" w:cs="Arial"/>
          <w:sz w:val="24"/>
          <w:szCs w:val="24"/>
        </w:rPr>
        <w:t xml:space="preserve"> результатам проверки в случае установления нарушений уполномоченное должностное лицо Администрации:</w:t>
      </w:r>
    </w:p>
    <w:p w:rsidR="008D11ED" w:rsidRPr="00385EE6" w:rsidRDefault="00385EE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готовит справку (служебную записку) по устранению выявленных нарушений (с указанием на конкретные требования, по которым были выявлены несоответствия);</w:t>
      </w:r>
    </w:p>
    <w:p w:rsidR="008D11ED" w:rsidRPr="00385EE6" w:rsidRDefault="00385EE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обеспечивает привлечение к ответственности должностного лица, допустившего нарушение требований Регламента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  <w:r w:rsidRPr="00385EE6">
        <w:rPr>
          <w:rFonts w:ascii="Arial" w:eastAsia="Times New Roman" w:hAnsi="Arial" w:cs="Arial"/>
          <w:b/>
          <w:sz w:val="24"/>
          <w:szCs w:val="24"/>
        </w:rPr>
        <w:t>5.       ДОСУДЕБНЫЙ (ВНЕСУДЕБНЫЙ) ПОРЯДОК ОБЖАЛОВАНИЯ РЕШЕНИЙ И ДЕЙСТВИЙ (БЕЗДЕЙСТВИЙ) ОРГАНИЗАЦИИ И СОТРУДНИКА, ПРЕДОСТАВЛЯЮЩИХ МУНИЦИПАЛЬНУЮ УСЛ</w:t>
      </w:r>
      <w:r w:rsidRPr="00385EE6">
        <w:rPr>
          <w:rFonts w:ascii="Arial" w:eastAsia="Times New Roman" w:hAnsi="Arial" w:cs="Arial"/>
          <w:b/>
          <w:sz w:val="24"/>
          <w:szCs w:val="24"/>
        </w:rPr>
        <w:t>УГУ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 </w:t>
      </w:r>
      <w:r w:rsidRPr="00385EE6">
        <w:rPr>
          <w:rFonts w:ascii="Arial" w:eastAsia="Times New Roman" w:hAnsi="Arial" w:cs="Arial"/>
          <w:sz w:val="24"/>
          <w:szCs w:val="24"/>
        </w:rPr>
        <w:t>5.1.   Получатель Услуги имеет право на обжалование действий (бездействий) должностных лиц Администрации, ответственных за предоставление Услуги в случае ее неисполнения или ненадлежащего исполнения.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5.2.   Лицо, подающее жалобу (далее – заявитель) на</w:t>
      </w:r>
      <w:r w:rsidRPr="00385EE6">
        <w:rPr>
          <w:rFonts w:ascii="Arial" w:eastAsia="Times New Roman" w:hAnsi="Arial" w:cs="Arial"/>
          <w:sz w:val="24"/>
          <w:szCs w:val="24"/>
        </w:rPr>
        <w:t xml:space="preserve"> нарушение требований Регламента при условии его дееспособности, может обжаловать нарушение следующими способами:</w:t>
      </w:r>
    </w:p>
    <w:p w:rsidR="008D11ED" w:rsidRPr="00385EE6" w:rsidRDefault="00385EE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указать на нарушение требований Регламента сотруднику Администрации, ответственному за оказание Услуги;</w:t>
      </w:r>
    </w:p>
    <w:p w:rsidR="008D11ED" w:rsidRPr="00385EE6" w:rsidRDefault="00385EE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направить жалобу на нарушение требований Регламента должностному лицу Администрации, осуществляющему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оказанием Услуги;</w:t>
      </w:r>
    </w:p>
    <w:p w:rsidR="008D11ED" w:rsidRPr="00385EE6" w:rsidRDefault="00385EE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направить жалобу на нарушение требований Регламента главе Администрации.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5.3.   Жалоба оформляется в свободной форме с обязат</w:t>
      </w:r>
      <w:r w:rsidRPr="00385EE6">
        <w:rPr>
          <w:rFonts w:ascii="Arial" w:eastAsia="Times New Roman" w:hAnsi="Arial" w:cs="Arial"/>
          <w:sz w:val="24"/>
          <w:szCs w:val="24"/>
        </w:rPr>
        <w:t>ельным указанием фамилии, имени, отчества заявителя, адреса места жительства, контактного телефона. Подача и рассмотрение жалобы осуществляются в порядке, установленном Федеральным законом от 02.05.2006 N 59-ФЗ «О порядке рассмотрения обращений граждан Рос</w:t>
      </w:r>
      <w:r w:rsidRPr="00385EE6">
        <w:rPr>
          <w:rFonts w:ascii="Arial" w:eastAsia="Times New Roman" w:hAnsi="Arial" w:cs="Arial"/>
          <w:sz w:val="24"/>
          <w:szCs w:val="24"/>
        </w:rPr>
        <w:t>сийской Федерации».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5.4.   Жалобы на предоставление Услуги с нарушением Регламента подлежат обязательной регистрации по месту поступления и должны быть рассмотрены в 30-дневный срок, а их подателю дан письменный ответ о принятых мерах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привлечению виновн</w:t>
      </w:r>
      <w:r w:rsidRPr="00385EE6">
        <w:rPr>
          <w:rFonts w:ascii="Arial" w:eastAsia="Times New Roman" w:hAnsi="Arial" w:cs="Arial"/>
          <w:sz w:val="24"/>
          <w:szCs w:val="24"/>
        </w:rPr>
        <w:t>ых лиц к ответственности (если будет установлена вина в некачественном предоставлении Услуги), а также меры по устранению последствий некачественно предоставленной услуги. Днем подачи жалобы является дата официальной регистрации письма в администрации горо</w:t>
      </w:r>
      <w:r w:rsidRPr="00385EE6">
        <w:rPr>
          <w:rFonts w:ascii="Arial" w:eastAsia="Times New Roman" w:hAnsi="Arial" w:cs="Arial"/>
          <w:sz w:val="24"/>
          <w:szCs w:val="24"/>
        </w:rPr>
        <w:t>да, либо дата отправки почтового отправления.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5.5.   Должностное лицо Администрации, осуществляющее 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85EE6">
        <w:rPr>
          <w:rFonts w:ascii="Arial" w:eastAsia="Times New Roman" w:hAnsi="Arial" w:cs="Arial"/>
          <w:sz w:val="24"/>
          <w:szCs w:val="24"/>
        </w:rPr>
        <w:t xml:space="preserve"> оказанием Услуги, глава Администрации могут не проводить проверочные действия и не инициировать проверочные действия в следующих случаях:</w:t>
      </w:r>
    </w:p>
    <w:p w:rsidR="008D11ED" w:rsidRPr="00385EE6" w:rsidRDefault="00385EE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подача</w:t>
      </w:r>
      <w:r w:rsidRPr="00385EE6">
        <w:rPr>
          <w:rFonts w:ascii="Arial" w:eastAsia="Times New Roman" w:hAnsi="Arial" w:cs="Arial"/>
          <w:sz w:val="24"/>
          <w:szCs w:val="24"/>
        </w:rPr>
        <w:t xml:space="preserve"> жалобы позднее 30 дней со дня, в который заявителем было установлено нарушение Регламента;</w:t>
      </w:r>
    </w:p>
    <w:p w:rsidR="008D11ED" w:rsidRPr="00385EE6" w:rsidRDefault="00385EE6" w:rsidP="00385EE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содержание жалобы не отн</w:t>
      </w:r>
      <w:r>
        <w:rPr>
          <w:rFonts w:ascii="Arial" w:eastAsia="Times New Roman" w:hAnsi="Arial" w:cs="Arial"/>
          <w:sz w:val="24"/>
          <w:szCs w:val="24"/>
        </w:rPr>
        <w:t>осится к требованиям Регламента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по оказанию муниципальной услуги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«Выдача разрешений на</w:t>
      </w:r>
      <w:r w:rsidRPr="00385EE6">
        <w:rPr>
          <w:rFonts w:ascii="Arial" w:eastAsia="Times New Roman" w:hAnsi="Arial" w:cs="Arial"/>
          <w:sz w:val="24"/>
          <w:szCs w:val="24"/>
        </w:rPr>
        <w:t xml:space="preserve"> размещение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мелкорозничной нестационарной (уличной),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сезонной торговли, а также в период</w:t>
      </w:r>
    </w:p>
    <w:p w:rsidR="008D11ED" w:rsidRPr="00385EE6" w:rsidRDefault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проведения на территории Смирновского сельского поселения ярмарок и культурно-массовых мероприятий</w:t>
      </w:r>
      <w:proofErr w:type="gramStart"/>
      <w:r w:rsidRPr="00385EE6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                                               </w:t>
      </w:r>
      <w:r w:rsidRPr="00385EE6">
        <w:rPr>
          <w:rFonts w:ascii="Arial" w:eastAsia="Times New Roman" w:hAnsi="Arial" w:cs="Arial"/>
          <w:b/>
          <w:sz w:val="24"/>
          <w:szCs w:val="24"/>
        </w:rPr>
        <w:t>ВРЕМЕННОЕ РАЗРЕШЕНИЕ</w:t>
      </w:r>
    </w:p>
    <w:p w:rsidR="008D11ED" w:rsidRPr="00385EE6" w:rsidRDefault="00385EE6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на осуществление мелкорозничной торговли, предоставление</w:t>
      </w:r>
    </w:p>
    <w:p w:rsidR="008D11ED" w:rsidRPr="00385EE6" w:rsidRDefault="00385EE6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услуг и общественного питания на территорииСмирновского сельского поселения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Реестровый номер №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Выдано на основании постановления администрации Смирновского сельского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 поселения </w:t>
      </w:r>
      <w:r w:rsidRPr="00385EE6">
        <w:rPr>
          <w:rFonts w:ascii="Arial" w:eastAsia="Times New Roman" w:hAnsi="Arial" w:cs="Arial"/>
          <w:sz w:val="24"/>
          <w:szCs w:val="24"/>
        </w:rPr>
        <w:t>Шатковского муниципального района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Нижегородской области  от </w:t>
      </w:r>
      <w:r w:rsidRPr="00385EE6">
        <w:rPr>
          <w:rFonts w:ascii="Arial" w:eastAsia="Times New Roman" w:hAnsi="Arial" w:cs="Arial"/>
          <w:b/>
          <w:sz w:val="24"/>
          <w:szCs w:val="24"/>
        </w:rPr>
        <w:t>« ___ » ______  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385EE6">
        <w:rPr>
          <w:rFonts w:ascii="Arial" w:eastAsia="Times New Roman" w:hAnsi="Arial" w:cs="Arial"/>
          <w:b/>
          <w:sz w:val="24"/>
          <w:szCs w:val="24"/>
        </w:rPr>
        <w:t xml:space="preserve"> года  № _______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(наименование предприятия, организации или Ф.И.О. индивидуального предпринимателя)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___________</w:t>
      </w:r>
      <w:r w:rsidRPr="00385EE6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(юридический адрес или место регистрации индивидуального предпринимателя)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СВИДЕТЕЛЬСТВО О ГОСУДАРСТВЕННОЙ РЕГИСТРАЦИИ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№_____________________________ от «_____» _______________ 20     г.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ИНН _______</w:t>
      </w:r>
      <w:r w:rsidRPr="00385EE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Вид деятельности: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Место осуществления деятельности: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Тип предприятия: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Специализация: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Особые условия и режим работы: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 условиями и требованиями, а также законами, правилами и положениями, регулирующими осуществление данного вида деятельности, знаком и обязуюсь выполнять.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___</w:t>
      </w:r>
      <w:r w:rsidRPr="00385EE6">
        <w:rPr>
          <w:rFonts w:ascii="Arial" w:eastAsia="Times New Roman" w:hAnsi="Arial" w:cs="Arial"/>
          <w:sz w:val="24"/>
          <w:szCs w:val="24"/>
        </w:rPr>
        <w:t>_____________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                                        (подпись заявителя)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Срок действия разрешения:</w:t>
      </w: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С  «_____» ______________20     г.                  по  «_____» _____________20     г.</w:t>
      </w:r>
    </w:p>
    <w:p w:rsidR="008D11ED" w:rsidRPr="00385EE6" w:rsidRDefault="008D11ED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8D11ED" w:rsidRPr="00385EE6" w:rsidRDefault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</w:t>
      </w:r>
      <w:r w:rsidRPr="00385EE6">
        <w:rPr>
          <w:rFonts w:ascii="Arial" w:eastAsia="Times New Roman" w:hAnsi="Arial" w:cs="Arial"/>
          <w:sz w:val="24"/>
          <w:szCs w:val="24"/>
        </w:rPr>
        <w:t>Глава администрации:                                           В.Н.Куркин</w:t>
      </w:r>
    </w:p>
    <w:p w:rsidR="008D11ED" w:rsidRPr="00385EE6" w:rsidRDefault="00385EE6" w:rsidP="00385EE6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Тел. 48-8-73</w:t>
      </w:r>
    </w:p>
    <w:p w:rsidR="008D11ED" w:rsidRPr="00385EE6" w:rsidRDefault="008D11ED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D11ED" w:rsidRPr="00385EE6" w:rsidRDefault="00385EE6" w:rsidP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D11ED" w:rsidRPr="00385EE6" w:rsidRDefault="00385EE6" w:rsidP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к Административному регламенту   по оказанию муниципальной услуги</w:t>
      </w:r>
    </w:p>
    <w:p w:rsidR="008D11ED" w:rsidRPr="00385EE6" w:rsidRDefault="00385EE6" w:rsidP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>       «Выдача разрешений на размещени</w:t>
      </w:r>
      <w:r>
        <w:rPr>
          <w:rFonts w:ascii="Arial" w:eastAsia="Times New Roman" w:hAnsi="Arial" w:cs="Arial"/>
          <w:sz w:val="24"/>
          <w:szCs w:val="24"/>
        </w:rPr>
        <w:t xml:space="preserve">е </w:t>
      </w:r>
      <w:proofErr w:type="gramStart"/>
      <w:r>
        <w:rPr>
          <w:rFonts w:ascii="Arial" w:eastAsia="Times New Roman" w:hAnsi="Arial" w:cs="Arial"/>
          <w:sz w:val="24"/>
          <w:szCs w:val="24"/>
        </w:rPr>
        <w:t>мелкорозничной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нестационарной </w:t>
      </w:r>
      <w:r w:rsidRPr="00385EE6">
        <w:rPr>
          <w:rFonts w:ascii="Arial" w:eastAsia="Times New Roman" w:hAnsi="Arial" w:cs="Arial"/>
          <w:sz w:val="24"/>
          <w:szCs w:val="24"/>
        </w:rPr>
        <w:t>(у</w:t>
      </w:r>
      <w:r w:rsidRPr="00385EE6">
        <w:rPr>
          <w:rFonts w:ascii="Arial" w:eastAsia="Times New Roman" w:hAnsi="Arial" w:cs="Arial"/>
          <w:sz w:val="24"/>
          <w:szCs w:val="24"/>
        </w:rPr>
        <w:t>личной),</w:t>
      </w:r>
    </w:p>
    <w:p w:rsidR="008D11ED" w:rsidRPr="00385EE6" w:rsidRDefault="00385EE6" w:rsidP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                                  сезонной торговли, а также в период   проведения на территории Смирновского</w:t>
      </w:r>
    </w:p>
    <w:p w:rsidR="008D11ED" w:rsidRPr="00385EE6" w:rsidRDefault="00385EE6" w:rsidP="00385EE6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 xml:space="preserve">                                            сельского поселения ярмарок и культурно-массовых мероприятий».</w:t>
      </w:r>
    </w:p>
    <w:p w:rsidR="008D11ED" w:rsidRPr="00385EE6" w:rsidRDefault="00385EE6" w:rsidP="00385EE6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EE6">
        <w:rPr>
          <w:rFonts w:ascii="Arial" w:eastAsia="Times New Roman" w:hAnsi="Arial" w:cs="Arial"/>
          <w:b/>
          <w:sz w:val="24"/>
          <w:szCs w:val="24"/>
        </w:rPr>
        <w:t>Блок – схема</w:t>
      </w:r>
    </w:p>
    <w:p w:rsidR="008D11ED" w:rsidRPr="00385EE6" w:rsidRDefault="008D11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11ED" w:rsidRDefault="00385EE6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85EE6">
        <w:rPr>
          <w:rFonts w:ascii="Arial" w:eastAsia="Times New Roman" w:hAnsi="Arial" w:cs="Arial"/>
          <w:sz w:val="24"/>
          <w:szCs w:val="24"/>
        </w:rPr>
        <w:tab/>
      </w:r>
      <w:r w:rsidRPr="00385EE6">
        <w:rPr>
          <w:rFonts w:ascii="Arial" w:eastAsia="Times New Roman" w:hAnsi="Arial" w:cs="Arial"/>
          <w:b/>
          <w:sz w:val="24"/>
          <w:szCs w:val="24"/>
        </w:rPr>
        <w:t>Общей структуры последовательности действий при предоставлении Услуги</w:t>
      </w:r>
      <w:bookmarkStart w:id="0" w:name="_GoBack"/>
      <w:bookmarkEnd w:id="0"/>
      <w:r>
        <w:object w:dxaOrig="10022" w:dyaOrig="12755">
          <v:rect id="rectole0000000000" o:spid="_x0000_i1025" style="width:501.5pt;height:637.95pt" o:ole="" o:preferrelative="t" stroked="f">
            <v:imagedata r:id="rId7" o:title=""/>
          </v:rect>
          <o:OLEObject Type="Embed" ProgID="StaticMetafile" ShapeID="rectole0000000000" DrawAspect="Content" ObjectID="_1635065876" r:id="rId8"/>
        </w:object>
      </w:r>
    </w:p>
    <w:p w:rsidR="008D11ED" w:rsidRDefault="008D11E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D11ED" w:rsidRDefault="008D11E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D11ED" w:rsidRDefault="008D11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11ED" w:rsidRDefault="008D11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D11ED" w:rsidSect="00385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301"/>
    <w:multiLevelType w:val="multilevel"/>
    <w:tmpl w:val="3794A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16DCC"/>
    <w:multiLevelType w:val="multilevel"/>
    <w:tmpl w:val="FFAE7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52989"/>
    <w:multiLevelType w:val="multilevel"/>
    <w:tmpl w:val="4D0E7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E553B"/>
    <w:multiLevelType w:val="multilevel"/>
    <w:tmpl w:val="DDE8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C2341"/>
    <w:multiLevelType w:val="multilevel"/>
    <w:tmpl w:val="54FA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A4CC1"/>
    <w:multiLevelType w:val="multilevel"/>
    <w:tmpl w:val="A2CE2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83538"/>
    <w:multiLevelType w:val="multilevel"/>
    <w:tmpl w:val="D9B47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532B2"/>
    <w:multiLevelType w:val="multilevel"/>
    <w:tmpl w:val="2946D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1ED"/>
    <w:rsid w:val="00385EE6"/>
    <w:rsid w:val="008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3499</Words>
  <Characters>19947</Characters>
  <Application>Microsoft Office Word</Application>
  <DocSecurity>0</DocSecurity>
  <Lines>166</Lines>
  <Paragraphs>46</Paragraphs>
  <ScaleCrop>false</ScaleCrop>
  <Company/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2019-11-12T09:07:00Z</dcterms:created>
  <dcterms:modified xsi:type="dcterms:W3CDTF">2019-11-12T09:11:00Z</dcterms:modified>
</cp:coreProperties>
</file>